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5F61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15C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“丁颖杯”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创业计划竞赛评审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要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点</w:t>
      </w:r>
      <w:bookmarkEnd w:id="0"/>
      <w:bookmarkEnd w:id="1"/>
    </w:p>
    <w:p w14:paraId="2691E5DB">
      <w:pPr>
        <w:widowControl/>
        <w:shd w:val="clear" w:color="auto" w:fill="FFFFFF"/>
        <w:spacing w:line="480" w:lineRule="auto"/>
        <w:jc w:val="left"/>
        <w:rPr>
          <w:rFonts w:hint="eastAsia" w:eastAsia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0EBF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向在校学生，以现场答辩作为参赛项目的主要评价内容。突出实践导向，在考察项目商业价值的基础上，更加注重考查学生了解社会现状、关注社会民生、解决社会问题的意识、能力和水平。具体包括项目的发展前景、社会价值、实践过程、创新意义、和团队协作等方面。详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点如下：</w:t>
      </w:r>
    </w:p>
    <w:p w14:paraId="5F46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一、发展前景（40%）</w:t>
      </w:r>
    </w:p>
    <w:p w14:paraId="30E9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1.发展战略方面：考察项目的商业模式、研发方向是否合理、可行，主要合作伙伴与竞争对手等。</w:t>
      </w:r>
    </w:p>
    <w:p w14:paraId="30FC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2.营销策略方面：考察项目是否具有相关市场调查和科学分析，结合项目特点制定合适的市场营销策略，含价格定位、渠道建设、推广策略等。</w:t>
      </w:r>
    </w:p>
    <w:p w14:paraId="53BD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3.财务管理方面：考察项目的盈利能力推导过程是否合理，是否能实现可持续发展。</w:t>
      </w:r>
    </w:p>
    <w:p w14:paraId="074D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二、社会价值（20%）</w:t>
      </w:r>
    </w:p>
    <w:p w14:paraId="0FA7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1.项目立意方面：考察是否紧密围绕国家发展理念、发展战略。</w:t>
      </w:r>
    </w:p>
    <w:p w14:paraId="7728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2.项目作用发挥方面：考察项目在助力科技创新、扶贫助困、社会民生、生态环保、交流合作等方面具有一定的社会贡献或作用。</w:t>
      </w:r>
    </w:p>
    <w:p w14:paraId="3AE8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三、实践过程（20%）</w:t>
      </w:r>
    </w:p>
    <w:p w14:paraId="062B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1.项目来源方面：考察项目是否源起于广义的社会实践活动，包括日常性、集中性的学习调研、寻访参观、企事业实习、社会观察、职业体验、科研实训等。</w:t>
      </w:r>
    </w:p>
    <w:p w14:paraId="4712A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2.项目组织过程方面：考察项目是否有深入社会、行业、实验场所、实训基地，开展调查研究、试点运营、试验论证。</w:t>
      </w:r>
    </w:p>
    <w:p w14:paraId="5F5B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3.项目实践成果方面：考察项目团队在实践过程中是否能够发现问题、研究问题，提出解决问题的办法。是否能够准确客观的介绍产品或服务的性质、特点、项目的可行性。</w:t>
      </w:r>
    </w:p>
    <w:p w14:paraId="290E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四、创新意义（10%）</w:t>
      </w:r>
    </w:p>
    <w:p w14:paraId="26B6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1.项目创新程度：考察项目在科学技术、社会服务形式、商业模式、管理运营或应用场景等方面有一定的创新性、前瞻性。</w:t>
      </w:r>
    </w:p>
    <w:p w14:paraId="10B2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2.创新成果转化方面：项目团队对于后续成果转化有清晰的思路或研究考虑；项目在与学校科技成果转移转化或赋能传统产业、解决社会问题等方面有积极作用。</w:t>
      </w:r>
    </w:p>
    <w:p w14:paraId="69FF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五、团队协作（10%）</w:t>
      </w:r>
    </w:p>
    <w:p w14:paraId="5090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1.团队成员结构方面：考察团队成员是否配备完整，有相关专业人才；团队人员知识结构、组织架构、工作分工的合理性。</w:t>
      </w:r>
    </w:p>
    <w:p w14:paraId="537E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2.团队成员能力方面：考察团队成员是否具有整合资源、分析研判的前瞻性，具备实战能力和基础。</w:t>
      </w:r>
    </w:p>
    <w:p w14:paraId="26AC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3.团队成员参与度方面：考察团队成员围绕项目参与实践过程的程度；团队成员在参与创新成果中起到的作用（如有核心自主知识产权、核心技术等，在其中发挥的支撑作用）。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DdiODE0Nzg3YTBlODg2NzExMTE1M2VkYzBkNGMifQ=="/>
  </w:docVars>
  <w:rsids>
    <w:rsidRoot w:val="1AE82BE9"/>
    <w:rsid w:val="00185A87"/>
    <w:rsid w:val="00400D14"/>
    <w:rsid w:val="007C7B23"/>
    <w:rsid w:val="0093359C"/>
    <w:rsid w:val="009A56D1"/>
    <w:rsid w:val="00A363D3"/>
    <w:rsid w:val="00C26D49"/>
    <w:rsid w:val="00CF4254"/>
    <w:rsid w:val="00D36F4E"/>
    <w:rsid w:val="1AE82BE9"/>
    <w:rsid w:val="1B3D7057"/>
    <w:rsid w:val="205129C5"/>
    <w:rsid w:val="2A230BB5"/>
    <w:rsid w:val="300F04F0"/>
    <w:rsid w:val="3D51008D"/>
    <w:rsid w:val="5270707F"/>
    <w:rsid w:val="5306326A"/>
    <w:rsid w:val="57221FF0"/>
    <w:rsid w:val="5D76116B"/>
    <w:rsid w:val="7F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 w:eastAsia="黑体" w:cstheme="majorBidi"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iPriority w:val="0"/>
    <w:pPr>
      <w:ind w:firstLine="640" w:firstLineChars="200"/>
    </w:pPr>
    <w:rPr>
      <w:rFonts w:ascii="Times New Roman" w:hAnsi="Times New Roman" w:eastAsia="宋体" w:cs="Times New Roman"/>
      <w:kern w:val="0"/>
      <w:sz w:val="24"/>
      <w:lang w:val="zh-CN" w:bidi="zh-CN"/>
    </w:rPr>
  </w:style>
  <w:style w:type="character" w:customStyle="1" w:styleId="9">
    <w:name w:val="页眉 Char"/>
    <w:basedOn w:val="8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618</Words>
  <Characters>628</Characters>
  <Lines>1</Lines>
  <Paragraphs>1</Paragraphs>
  <TotalTime>0</TotalTime>
  <ScaleCrop>false</ScaleCrop>
  <LinksUpToDate>false</LinksUpToDate>
  <CharactersWithSpaces>628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2021-09-21T16:01:00Z</dcterms:created>
  <dc:creator>大头因</dc:creator>
  <cp:lastModifiedBy>骆</cp:lastModifiedBy>
  <dcterms:modified xsi:type="dcterms:W3CDTF">2025-10-19T23:04:59Z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5CAE618B23B7AB491BFEF4687BD2C4CA_43</vt:lpwstr>
  </property>
</Properties>
</file>