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65E4">
      <w:pPr>
        <w:spacing w:line="600" w:lineRule="exact"/>
        <w:jc w:val="center"/>
        <w:rPr>
          <w:rFonts w:ascii="Times New Roman" w:hAnsi="Times New Roman" w:eastAsia="方正小标宋简体"/>
          <w:bCs/>
          <w:color w:val="000000"/>
          <w:kern w:val="0"/>
          <w:sz w:val="44"/>
          <w:szCs w:val="44"/>
        </w:rPr>
      </w:pPr>
      <w:r>
        <w:rPr>
          <w:rFonts w:ascii="Times New Roman" w:hAnsi="Times New Roman" w:eastAsia="方正小标宋简体"/>
          <w:bCs/>
          <w:color w:val="000000"/>
          <w:kern w:val="0"/>
          <w:sz w:val="44"/>
          <w:szCs w:val="44"/>
        </w:rPr>
        <w:t>华南农业大学</w:t>
      </w:r>
      <w:r>
        <w:rPr>
          <w:rFonts w:hint="eastAsia" w:ascii="Times New Roman" w:hAnsi="Times New Roman" w:eastAsia="方正小标宋简体"/>
          <w:bCs/>
          <w:color w:val="000000"/>
          <w:kern w:val="0"/>
          <w:sz w:val="44"/>
          <w:szCs w:val="44"/>
          <w:lang w:val="en-US" w:eastAsia="zh-CN"/>
        </w:rPr>
        <w:t>外国语学院</w:t>
      </w:r>
      <w:r>
        <w:rPr>
          <w:rFonts w:ascii="Times New Roman" w:hAnsi="Times New Roman" w:eastAsia="方正小标宋简体"/>
          <w:bCs/>
          <w:color w:val="000000"/>
          <w:kern w:val="0"/>
          <w:sz w:val="44"/>
          <w:szCs w:val="44"/>
        </w:rPr>
        <w:t>优秀毕业生</w:t>
      </w:r>
    </w:p>
    <w:p w14:paraId="641C59F4">
      <w:pPr>
        <w:spacing w:line="600" w:lineRule="exact"/>
        <w:jc w:val="center"/>
        <w:rPr>
          <w:rFonts w:ascii="Times New Roman" w:hAnsi="Times New Roman" w:eastAsia="方正小标宋简体"/>
          <w:bCs/>
          <w:color w:val="000000"/>
          <w:kern w:val="0"/>
          <w:sz w:val="44"/>
          <w:szCs w:val="44"/>
        </w:rPr>
      </w:pPr>
      <w:r>
        <w:rPr>
          <w:rFonts w:ascii="Times New Roman" w:hAnsi="Times New Roman" w:eastAsia="方正小标宋简体"/>
          <w:bCs/>
          <w:color w:val="000000"/>
          <w:kern w:val="0"/>
          <w:sz w:val="44"/>
          <w:szCs w:val="44"/>
        </w:rPr>
        <w:t>评选办法</w:t>
      </w:r>
    </w:p>
    <w:p w14:paraId="1033D981">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第一章  总  则</w:t>
      </w:r>
    </w:p>
    <w:p w14:paraId="1698A9BA">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第一条</w:t>
      </w:r>
      <w:r>
        <w:rPr>
          <w:rFonts w:ascii="Times New Roman" w:hAnsi="Times New Roman" w:eastAsia="黑体"/>
          <w:color w:val="000000"/>
          <w:kern w:val="0"/>
          <w:sz w:val="32"/>
          <w:szCs w:val="32"/>
        </w:rPr>
        <w:t xml:space="preserve"> </w:t>
      </w:r>
      <w:r>
        <w:rPr>
          <w:rFonts w:ascii="Times New Roman" w:hAnsi="Times New Roman" w:eastAsia="仿宋_GB2312"/>
          <w:color w:val="000000"/>
          <w:kern w:val="0"/>
          <w:sz w:val="32"/>
          <w:szCs w:val="32"/>
        </w:rPr>
        <w:t xml:space="preserve"> 为深入</w:t>
      </w:r>
      <w:r>
        <w:rPr>
          <w:rFonts w:hint="eastAsia" w:ascii="Times New Roman" w:hAnsi="Times New Roman" w:eastAsia="仿宋_GB2312"/>
          <w:color w:val="000000"/>
          <w:kern w:val="0"/>
          <w:sz w:val="32"/>
          <w:szCs w:val="32"/>
        </w:rPr>
        <w:t>学习</w:t>
      </w:r>
      <w:r>
        <w:rPr>
          <w:rFonts w:ascii="Times New Roman" w:hAnsi="Times New Roman" w:eastAsia="仿宋_GB2312"/>
          <w:color w:val="000000"/>
          <w:kern w:val="0"/>
          <w:sz w:val="32"/>
          <w:szCs w:val="32"/>
        </w:rPr>
        <w:t>贯彻习近平新时代中国特色社会主义思想，全面落实全国教育大会、全国高校思想政治工作会议等精神，落实立德树人根本任务，引导学生树立正确的成才观、就业观和择业观，</w:t>
      </w:r>
      <w:r>
        <w:rPr>
          <w:rFonts w:hint="eastAsia" w:ascii="Times New Roman" w:hAnsi="Times New Roman" w:eastAsia="仿宋_GB2312"/>
          <w:color w:val="000000"/>
          <w:kern w:val="0"/>
          <w:sz w:val="32"/>
          <w:szCs w:val="32"/>
        </w:rPr>
        <w:t>促进</w:t>
      </w:r>
      <w:r>
        <w:rPr>
          <w:rFonts w:ascii="Times New Roman" w:hAnsi="Times New Roman" w:eastAsia="仿宋_GB2312"/>
          <w:color w:val="000000"/>
          <w:kern w:val="0"/>
          <w:sz w:val="32"/>
          <w:szCs w:val="32"/>
        </w:rPr>
        <w:t>学生</w:t>
      </w:r>
      <w:r>
        <w:rPr>
          <w:rFonts w:hint="eastAsia" w:ascii="Times New Roman" w:hAnsi="Times New Roman" w:eastAsia="仿宋_GB2312"/>
          <w:color w:val="000000"/>
          <w:kern w:val="0"/>
          <w:sz w:val="32"/>
          <w:szCs w:val="32"/>
        </w:rPr>
        <w:t>五育融通、</w:t>
      </w:r>
      <w:r>
        <w:rPr>
          <w:rFonts w:ascii="Times New Roman" w:hAnsi="Times New Roman" w:eastAsia="仿宋_GB2312"/>
          <w:color w:val="000000"/>
          <w:kern w:val="0"/>
          <w:sz w:val="32"/>
          <w:szCs w:val="32"/>
        </w:rPr>
        <w:t>全面发展，充分发挥优秀大学生的示范引领作用，</w:t>
      </w:r>
      <w:r>
        <w:rPr>
          <w:rFonts w:hint="eastAsia" w:ascii="Times New Roman" w:hAnsi="Times New Roman" w:eastAsia="仿宋_GB2312"/>
          <w:color w:val="000000"/>
          <w:kern w:val="0"/>
          <w:sz w:val="32"/>
          <w:szCs w:val="32"/>
        </w:rPr>
        <w:t>助力学校“双一流”建设，</w:t>
      </w:r>
      <w:r>
        <w:rPr>
          <w:rFonts w:ascii="Times New Roman" w:hAnsi="Times New Roman" w:eastAsia="仿宋_GB2312"/>
          <w:color w:val="000000"/>
          <w:kern w:val="0"/>
          <w:sz w:val="32"/>
          <w:szCs w:val="32"/>
        </w:rPr>
        <w:t>根据《普通高等学校学生管理规定》（中华人民共和国教育部令第41号）</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highlight w:val="none"/>
          <w:lang w:eastAsia="zh-CN"/>
        </w:rPr>
        <w:t>《华南农业大学优秀毕业生评选办法》</w:t>
      </w:r>
      <w:r>
        <w:rPr>
          <w:rFonts w:ascii="Times New Roman" w:hAnsi="Times New Roman" w:eastAsia="仿宋_GB2312"/>
          <w:color w:val="000000"/>
          <w:kern w:val="0"/>
          <w:sz w:val="32"/>
          <w:szCs w:val="32"/>
        </w:rPr>
        <w:t>等文件精神和上级有关要求，结合</w:t>
      </w:r>
      <w:r>
        <w:rPr>
          <w:rFonts w:hint="eastAsia" w:ascii="Times New Roman" w:hAnsi="Times New Roman" w:eastAsia="仿宋_GB2312"/>
          <w:color w:val="000000"/>
          <w:kern w:val="0"/>
          <w:sz w:val="32"/>
          <w:szCs w:val="32"/>
          <w:lang w:val="en-US" w:eastAsia="zh-CN"/>
        </w:rPr>
        <w:t>我院</w:t>
      </w:r>
      <w:r>
        <w:rPr>
          <w:rFonts w:ascii="Times New Roman" w:hAnsi="Times New Roman" w:eastAsia="仿宋_GB2312"/>
          <w:color w:val="000000"/>
          <w:kern w:val="0"/>
          <w:sz w:val="32"/>
          <w:szCs w:val="32"/>
        </w:rPr>
        <w:t>实际，制定本办法。</w:t>
      </w:r>
    </w:p>
    <w:p w14:paraId="1D6BF7E5">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第二条</w:t>
      </w:r>
      <w:r>
        <w:rPr>
          <w:rFonts w:ascii="Times New Roman" w:hAnsi="Times New Roman" w:eastAsia="仿宋_GB2312"/>
          <w:color w:val="000000"/>
          <w:kern w:val="0"/>
          <w:sz w:val="32"/>
          <w:szCs w:val="32"/>
        </w:rPr>
        <w:t xml:space="preserve">  坚持把评选工作作为大学生思想政治教育和毕业生毕业教育的重要组成部分，</w:t>
      </w:r>
      <w:r>
        <w:rPr>
          <w:rFonts w:hint="eastAsia" w:ascii="Times New Roman" w:hAnsi="Times New Roman" w:eastAsia="仿宋_GB2312"/>
          <w:color w:val="000000"/>
          <w:kern w:val="0"/>
          <w:sz w:val="32"/>
          <w:szCs w:val="32"/>
        </w:rPr>
        <w:t>厚植爱农情怀，勇担强农使命</w:t>
      </w:r>
      <w:r>
        <w:rPr>
          <w:rFonts w:ascii="Times New Roman" w:hAnsi="Times New Roman" w:eastAsia="仿宋_GB2312"/>
          <w:color w:val="000000"/>
          <w:kern w:val="0"/>
          <w:sz w:val="32"/>
          <w:szCs w:val="32"/>
        </w:rPr>
        <w:t>；坚持以服务国家战略为导向，引导毕业生积极投身到国家重要行业、关键领域，到基层、到祖国和人民最需要的地方去就业实践</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坚持公平、公正、公开、择优的原则，确保评选质量</w:t>
      </w:r>
      <w:r>
        <w:rPr>
          <w:rFonts w:hint="eastAsia" w:ascii="Times New Roman" w:hAnsi="Times New Roman" w:eastAsia="仿宋_GB2312"/>
          <w:color w:val="000000"/>
          <w:kern w:val="0"/>
          <w:sz w:val="32"/>
          <w:szCs w:val="32"/>
        </w:rPr>
        <w:t>。</w:t>
      </w:r>
    </w:p>
    <w:p w14:paraId="117684F0">
      <w:pPr>
        <w:shd w:val="clear" w:color="auto" w:fill="FFFFFF"/>
        <w:spacing w:line="600" w:lineRule="exact"/>
        <w:ind w:firstLine="643" w:firstLineChars="200"/>
        <w:rPr>
          <w:rFonts w:hint="eastAsia" w:ascii="Times New Roman" w:hAnsi="Times New Roman" w:eastAsia="仿宋_GB2312"/>
          <w:color w:val="000000"/>
          <w:kern w:val="0"/>
          <w:sz w:val="32"/>
          <w:szCs w:val="32"/>
        </w:rPr>
      </w:pPr>
      <w:r>
        <w:rPr>
          <w:rFonts w:ascii="Times New Roman" w:hAnsi="Times New Roman" w:eastAsia="仿宋_GB2312"/>
          <w:b/>
          <w:color w:val="000000"/>
          <w:kern w:val="0"/>
          <w:sz w:val="32"/>
          <w:szCs w:val="32"/>
        </w:rPr>
        <w:t xml:space="preserve">第三条  </w:t>
      </w:r>
      <w:r>
        <w:rPr>
          <w:rFonts w:ascii="Times New Roman" w:hAnsi="Times New Roman" w:eastAsia="仿宋_GB2312"/>
          <w:color w:val="000000"/>
          <w:kern w:val="0"/>
          <w:sz w:val="32"/>
          <w:szCs w:val="32"/>
        </w:rPr>
        <w:t>本办法的评选对象包含应届普通本科毕业生</w:t>
      </w:r>
      <w:r>
        <w:rPr>
          <w:rFonts w:hint="eastAsia" w:ascii="Times New Roman" w:hAnsi="Times New Roman" w:eastAsia="仿宋_GB2312"/>
          <w:color w:val="000000"/>
          <w:kern w:val="0"/>
          <w:sz w:val="32"/>
          <w:szCs w:val="32"/>
        </w:rPr>
        <w:t>和</w:t>
      </w:r>
      <w:r>
        <w:rPr>
          <w:rFonts w:ascii="Times New Roman" w:hAnsi="Times New Roman" w:eastAsia="仿宋_GB2312"/>
          <w:color w:val="000000"/>
          <w:kern w:val="0"/>
          <w:sz w:val="32"/>
          <w:szCs w:val="32"/>
        </w:rPr>
        <w:t>应届毕业全日制研究生，不含留学生</w:t>
      </w:r>
      <w:r>
        <w:rPr>
          <w:rFonts w:hint="eastAsia" w:ascii="Times New Roman" w:hAnsi="Times New Roman" w:eastAsia="仿宋_GB2312"/>
          <w:color w:val="000000"/>
          <w:kern w:val="0"/>
          <w:sz w:val="32"/>
          <w:szCs w:val="32"/>
        </w:rPr>
        <w:t>。</w:t>
      </w:r>
    </w:p>
    <w:p w14:paraId="08C694F5">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第二章  评选条件</w:t>
      </w:r>
    </w:p>
    <w:p w14:paraId="3DCFE958">
      <w:pPr>
        <w:shd w:val="clear" w:color="auto" w:fill="FFFFFF"/>
        <w:spacing w:line="600" w:lineRule="exact"/>
        <w:ind w:firstLine="643" w:firstLineChars="200"/>
        <w:jc w:val="left"/>
        <w:rPr>
          <w:rFonts w:ascii="Times New Roman" w:hAnsi="Times New Roman" w:eastAsia="仿宋_GB2312"/>
          <w:b/>
          <w:color w:val="000000"/>
          <w:kern w:val="0"/>
          <w:sz w:val="32"/>
          <w:szCs w:val="32"/>
        </w:rPr>
      </w:pPr>
      <w:r>
        <w:rPr>
          <w:rFonts w:hint="default" w:ascii="Times New Roman" w:hAnsi="Times New Roman" w:eastAsia="仿宋_GB2312"/>
          <w:b/>
          <w:bCs/>
          <w:kern w:val="0"/>
          <w:sz w:val="32"/>
          <w:szCs w:val="32"/>
          <w:lang w:val="en-US" w:eastAsia="zh-CN"/>
        </w:rPr>
        <w:t>第</w:t>
      </w:r>
      <w:r>
        <w:rPr>
          <w:rFonts w:hint="eastAsia" w:ascii="Times New Roman" w:hAnsi="Times New Roman" w:eastAsia="仿宋_GB2312"/>
          <w:b/>
          <w:bCs/>
          <w:kern w:val="0"/>
          <w:sz w:val="32"/>
          <w:szCs w:val="32"/>
          <w:lang w:val="en-US" w:eastAsia="zh-CN"/>
        </w:rPr>
        <w:t>四</w:t>
      </w:r>
      <w:r>
        <w:rPr>
          <w:rFonts w:hint="default" w:ascii="Times New Roman" w:hAnsi="Times New Roman" w:eastAsia="仿宋_GB2312"/>
          <w:b/>
          <w:bCs/>
          <w:kern w:val="0"/>
          <w:sz w:val="32"/>
          <w:szCs w:val="32"/>
          <w:lang w:val="en-US" w:eastAsia="zh-CN"/>
        </w:rPr>
        <w:t>条</w:t>
      </w:r>
      <w:r>
        <w:rPr>
          <w:rFonts w:hint="default" w:ascii="Times New Roman" w:hAnsi="Times New Roman" w:eastAsia="仿宋_GB2312"/>
          <w:kern w:val="0"/>
          <w:sz w:val="32"/>
          <w:szCs w:val="32"/>
          <w:lang w:val="en-US" w:eastAsia="zh-CN"/>
        </w:rPr>
        <w:t xml:space="preserve">  学院推荐优秀本科毕业生的比例一般不超过当年本科毕业生总人数的8%，推荐优秀毕业研究生的比例一般不超过当年毕业研究生总人数的12%，均取整推荐。</w:t>
      </w:r>
    </w:p>
    <w:p w14:paraId="731039D2">
      <w:pPr>
        <w:shd w:val="clear" w:color="auto" w:fill="FFFFFF"/>
        <w:spacing w:line="600"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五</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基本条件：</w:t>
      </w:r>
    </w:p>
    <w:p w14:paraId="02845B46">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德：</w:t>
      </w:r>
      <w:r>
        <w:rPr>
          <w:rFonts w:ascii="Times New Roman" w:hAnsi="Times New Roman" w:eastAsia="仿宋_GB2312"/>
          <w:color w:val="000000"/>
          <w:kern w:val="0"/>
          <w:sz w:val="32"/>
          <w:szCs w:val="32"/>
        </w:rPr>
        <w:t>热爱祖国，</w:t>
      </w:r>
      <w:r>
        <w:rPr>
          <w:rFonts w:hint="eastAsia" w:ascii="Times New Roman" w:hAnsi="Times New Roman" w:eastAsia="仿宋_GB2312"/>
          <w:color w:val="000000"/>
          <w:kern w:val="0"/>
          <w:sz w:val="32"/>
          <w:szCs w:val="32"/>
        </w:rPr>
        <w:t>坚决</w:t>
      </w:r>
      <w:r>
        <w:rPr>
          <w:rFonts w:ascii="Times New Roman" w:hAnsi="Times New Roman" w:eastAsia="仿宋_GB2312"/>
          <w:color w:val="000000"/>
          <w:kern w:val="0"/>
          <w:sz w:val="32"/>
          <w:szCs w:val="32"/>
        </w:rPr>
        <w:t>拥护中国共产党领导，具有正确</w:t>
      </w:r>
      <w:r>
        <w:rPr>
          <w:rFonts w:hint="eastAsia" w:ascii="Times New Roman" w:hAnsi="Times New Roman" w:eastAsia="仿宋_GB2312"/>
          <w:color w:val="000000"/>
          <w:kern w:val="0"/>
          <w:sz w:val="32"/>
          <w:szCs w:val="32"/>
        </w:rPr>
        <w:t>坚定</w:t>
      </w:r>
      <w:r>
        <w:rPr>
          <w:rFonts w:ascii="Times New Roman" w:hAnsi="Times New Roman" w:eastAsia="仿宋_GB2312"/>
          <w:color w:val="000000"/>
          <w:kern w:val="0"/>
          <w:sz w:val="32"/>
          <w:szCs w:val="32"/>
        </w:rPr>
        <w:t>的政治方向，遵</w:t>
      </w:r>
      <w:r>
        <w:rPr>
          <w:rFonts w:hint="eastAsia" w:ascii="Times New Roman" w:hAnsi="Times New Roman" w:eastAsia="仿宋_GB2312"/>
          <w:color w:val="000000"/>
          <w:kern w:val="0"/>
          <w:sz w:val="32"/>
          <w:szCs w:val="32"/>
        </w:rPr>
        <w:t>纪</w:t>
      </w:r>
      <w:r>
        <w:rPr>
          <w:rFonts w:ascii="Times New Roman" w:hAnsi="Times New Roman" w:eastAsia="仿宋_GB2312"/>
          <w:color w:val="000000"/>
          <w:kern w:val="0"/>
          <w:sz w:val="32"/>
          <w:szCs w:val="32"/>
        </w:rPr>
        <w:t>守法</w:t>
      </w:r>
      <w:r>
        <w:rPr>
          <w:rFonts w:hint="eastAsia" w:ascii="Times New Roman" w:hAnsi="Times New Roman" w:eastAsia="仿宋_GB2312"/>
          <w:color w:val="000000"/>
          <w:kern w:val="0"/>
          <w:sz w:val="32"/>
          <w:szCs w:val="32"/>
        </w:rPr>
        <w:t>，自觉践行社会主义核心价值观，</w:t>
      </w:r>
      <w:r>
        <w:rPr>
          <w:rFonts w:ascii="Times New Roman" w:hAnsi="Times New Roman" w:eastAsia="仿宋_GB2312"/>
          <w:color w:val="000000"/>
          <w:kern w:val="0"/>
          <w:sz w:val="32"/>
          <w:szCs w:val="32"/>
          <w:highlight w:val="none"/>
        </w:rPr>
        <w:t>在校期间未受</w:t>
      </w:r>
      <w:r>
        <w:rPr>
          <w:rFonts w:hint="eastAsia" w:ascii="Times New Roman" w:hAnsi="Times New Roman" w:eastAsia="仿宋_GB2312"/>
          <w:color w:val="000000"/>
          <w:kern w:val="0"/>
          <w:sz w:val="32"/>
          <w:szCs w:val="32"/>
          <w:highlight w:val="none"/>
        </w:rPr>
        <w:t>通报批评或</w:t>
      </w:r>
      <w:r>
        <w:rPr>
          <w:rFonts w:ascii="Times New Roman" w:hAnsi="Times New Roman" w:eastAsia="仿宋_GB2312"/>
          <w:color w:val="000000"/>
          <w:kern w:val="0"/>
          <w:sz w:val="32"/>
          <w:szCs w:val="32"/>
          <w:highlight w:val="none"/>
        </w:rPr>
        <w:t>纪律处分，按规定缴纳学费</w:t>
      </w:r>
      <w:r>
        <w:rPr>
          <w:rFonts w:hint="eastAsia" w:ascii="Times New Roman" w:hAnsi="Times New Roman" w:eastAsia="仿宋_GB2312"/>
          <w:color w:val="000000"/>
          <w:kern w:val="0"/>
          <w:sz w:val="32"/>
          <w:szCs w:val="32"/>
          <w:highlight w:val="none"/>
        </w:rPr>
        <w:t>、住宿费等</w:t>
      </w:r>
      <w:r>
        <w:rPr>
          <w:rFonts w:ascii="Times New Roman" w:hAnsi="Times New Roman" w:eastAsia="仿宋_GB2312"/>
          <w:color w:val="000000"/>
          <w:kern w:val="0"/>
          <w:sz w:val="32"/>
          <w:szCs w:val="32"/>
          <w:highlight w:val="none"/>
        </w:rPr>
        <w:t>费用</w:t>
      </w:r>
      <w:r>
        <w:rPr>
          <w:rFonts w:hint="eastAsia" w:ascii="Times New Roman" w:hAnsi="Times New Roman" w:eastAsia="仿宋_GB2312"/>
          <w:color w:val="000000"/>
          <w:kern w:val="0"/>
          <w:sz w:val="32"/>
          <w:szCs w:val="32"/>
          <w:highlight w:val="none"/>
        </w:rPr>
        <w:t>；</w:t>
      </w:r>
    </w:p>
    <w:p w14:paraId="01CC7AE6">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（二）</w:t>
      </w:r>
      <w:r>
        <w:rPr>
          <w:rFonts w:hint="eastAsia" w:ascii="Times New Roman" w:hAnsi="Times New Roman" w:eastAsia="仿宋_GB2312"/>
          <w:color w:val="000000"/>
          <w:kern w:val="0"/>
          <w:sz w:val="32"/>
          <w:szCs w:val="32"/>
          <w:highlight w:val="none"/>
        </w:rPr>
        <w:t>智：学习勤奋、成绩优秀</w:t>
      </w:r>
      <w:r>
        <w:rPr>
          <w:rFonts w:ascii="Times New Roman" w:hAnsi="Times New Roman" w:eastAsia="仿宋_GB2312"/>
          <w:color w:val="000000"/>
          <w:kern w:val="0"/>
          <w:sz w:val="32"/>
          <w:szCs w:val="32"/>
          <w:highlight w:val="none"/>
        </w:rPr>
        <w:t>，</w:t>
      </w:r>
      <w:r>
        <w:rPr>
          <w:rFonts w:hint="eastAsia" w:ascii="Times New Roman" w:hAnsi="Times New Roman" w:eastAsia="仿宋_GB2312"/>
          <w:color w:val="000000"/>
          <w:kern w:val="0"/>
          <w:sz w:val="32"/>
          <w:szCs w:val="32"/>
          <w:highlight w:val="none"/>
        </w:rPr>
        <w:t>专业能力突出，按时</w:t>
      </w:r>
      <w:r>
        <w:rPr>
          <w:rFonts w:ascii="Times New Roman" w:hAnsi="Times New Roman" w:eastAsia="仿宋_GB2312"/>
          <w:color w:val="000000"/>
          <w:kern w:val="0"/>
          <w:sz w:val="32"/>
          <w:szCs w:val="32"/>
          <w:highlight w:val="none"/>
        </w:rPr>
        <w:t>完成规定学业并取得</w:t>
      </w:r>
      <w:r>
        <w:rPr>
          <w:rFonts w:hint="eastAsia" w:ascii="Times New Roman" w:hAnsi="Times New Roman" w:eastAsia="仿宋_GB2312"/>
          <w:color w:val="000000"/>
          <w:kern w:val="0"/>
          <w:sz w:val="32"/>
          <w:szCs w:val="32"/>
          <w:highlight w:val="none"/>
        </w:rPr>
        <w:t>相应的毕业证书和</w:t>
      </w:r>
      <w:r>
        <w:rPr>
          <w:rFonts w:ascii="Times New Roman" w:hAnsi="Times New Roman" w:eastAsia="仿宋_GB2312"/>
          <w:color w:val="000000"/>
          <w:kern w:val="0"/>
          <w:sz w:val="32"/>
          <w:szCs w:val="32"/>
          <w:highlight w:val="none"/>
        </w:rPr>
        <w:t>学位</w:t>
      </w:r>
      <w:r>
        <w:rPr>
          <w:rFonts w:hint="eastAsia" w:ascii="Times New Roman" w:hAnsi="Times New Roman" w:eastAsia="仿宋_GB2312"/>
          <w:color w:val="000000"/>
          <w:kern w:val="0"/>
          <w:sz w:val="32"/>
          <w:szCs w:val="32"/>
          <w:highlight w:val="none"/>
        </w:rPr>
        <w:t>证书，</w:t>
      </w:r>
      <w:r>
        <w:rPr>
          <w:rFonts w:ascii="Times New Roman" w:hAnsi="Times New Roman" w:eastAsia="仿宋_GB2312"/>
          <w:color w:val="000000"/>
          <w:kern w:val="0"/>
          <w:sz w:val="32"/>
          <w:szCs w:val="32"/>
          <w:highlight w:val="none"/>
        </w:rPr>
        <w:t>恪守学术道德</w:t>
      </w:r>
      <w:r>
        <w:rPr>
          <w:rFonts w:hint="eastAsia" w:ascii="Times New Roman" w:hAnsi="Times New Roman" w:eastAsia="仿宋_GB2312"/>
          <w:color w:val="000000"/>
          <w:kern w:val="0"/>
          <w:sz w:val="32"/>
          <w:szCs w:val="32"/>
          <w:highlight w:val="none"/>
        </w:rPr>
        <w:t>，遵守学术规范；</w:t>
      </w:r>
    </w:p>
    <w:p w14:paraId="7C0A3BF3">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（三）</w:t>
      </w:r>
      <w:r>
        <w:rPr>
          <w:rFonts w:hint="eastAsia" w:ascii="Times New Roman" w:hAnsi="Times New Roman" w:eastAsia="仿宋_GB2312"/>
          <w:color w:val="000000"/>
          <w:kern w:val="0"/>
          <w:sz w:val="32"/>
          <w:szCs w:val="32"/>
          <w:highlight w:val="none"/>
        </w:rPr>
        <w:t>体：身心健康，坚持体育锻炼，积极参与阳光体育活动，健康意识和精神面貌良好</w:t>
      </w:r>
      <w:r>
        <w:rPr>
          <w:rFonts w:hint="eastAsia" w:ascii="Times New Roman" w:hAnsi="Times New Roman" w:eastAsia="仿宋_GB2312"/>
          <w:bCs/>
          <w:sz w:val="32"/>
          <w:szCs w:val="32"/>
          <w:highlight w:val="none"/>
        </w:rPr>
        <w:t>；</w:t>
      </w:r>
    </w:p>
    <w:p w14:paraId="22D3E73E">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（四）美：自觉提高审美能力和人文素养，深入传承和弘扬中华优秀传统文化，积极参与文化艺术活动；</w:t>
      </w:r>
    </w:p>
    <w:p w14:paraId="29AAB021">
      <w:pPr>
        <w:shd w:val="clear" w:color="auto" w:fill="FFFFFF"/>
        <w:spacing w:line="60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kern w:val="0"/>
          <w:sz w:val="32"/>
          <w:szCs w:val="32"/>
          <w:highlight w:val="none"/>
        </w:rPr>
        <w:t>（五）劳：积极参加社会实践和志愿服务，有较强的实践能力和创新能力</w:t>
      </w:r>
      <w:r>
        <w:rPr>
          <w:rFonts w:hint="eastAsia" w:ascii="Times New Roman" w:hAnsi="Times New Roman" w:eastAsia="仿宋_GB2312"/>
          <w:kern w:val="0"/>
          <w:sz w:val="32"/>
          <w:szCs w:val="32"/>
        </w:rPr>
        <w:t>，</w:t>
      </w:r>
      <w:r>
        <w:rPr>
          <w:rFonts w:hint="eastAsia" w:ascii="Times New Roman" w:hAnsi="Times New Roman" w:eastAsia="仿宋_GB2312"/>
          <w:color w:val="000000"/>
          <w:kern w:val="0"/>
          <w:sz w:val="32"/>
          <w:szCs w:val="32"/>
        </w:rPr>
        <w:t>投身学校“双一流”建设，热心为广大同学服务。</w:t>
      </w:r>
    </w:p>
    <w:p w14:paraId="6A8020D4">
      <w:pPr>
        <w:shd w:val="clear" w:color="auto" w:fill="FFFFFF"/>
        <w:spacing w:line="600" w:lineRule="exact"/>
        <w:ind w:firstLine="643" w:firstLineChars="200"/>
        <w:rPr>
          <w:rFonts w:hint="eastAsia" w:ascii="Times New Roman" w:hAnsi="Times New Roman" w:eastAsia="仿宋_GB2312"/>
          <w:kern w:val="0"/>
          <w:sz w:val="32"/>
          <w:szCs w:val="32"/>
          <w:lang w:eastAsia="zh-CN"/>
        </w:rPr>
      </w:pPr>
      <w:bookmarkStart w:id="0" w:name="OLE_LINK2"/>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六</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可直</w:t>
      </w:r>
      <w:bookmarkEnd w:id="0"/>
      <w:r>
        <w:rPr>
          <w:rFonts w:hint="eastAsia" w:ascii="Times New Roman" w:hAnsi="Times New Roman" w:eastAsia="仿宋_GB2312"/>
          <w:color w:val="000000"/>
          <w:kern w:val="0"/>
          <w:sz w:val="32"/>
          <w:szCs w:val="32"/>
          <w:lang w:val="en-US" w:eastAsia="zh-CN"/>
        </w:rPr>
        <w:t>接评选为优秀毕业生的</w:t>
      </w:r>
      <w:r>
        <w:rPr>
          <w:rFonts w:hint="eastAsia" w:ascii="Times New Roman" w:hAnsi="Times New Roman" w:eastAsia="仿宋_GB2312"/>
          <w:kern w:val="0"/>
          <w:sz w:val="32"/>
          <w:szCs w:val="32"/>
        </w:rPr>
        <w:t>条件</w:t>
      </w:r>
      <w:r>
        <w:rPr>
          <w:rFonts w:hint="eastAsia" w:ascii="Times New Roman" w:hAnsi="Times New Roman" w:eastAsia="仿宋_GB2312"/>
          <w:kern w:val="0"/>
          <w:sz w:val="32"/>
          <w:szCs w:val="32"/>
          <w:lang w:val="en-US" w:eastAsia="zh-CN"/>
        </w:rPr>
        <w:t>及要求</w:t>
      </w:r>
      <w:r>
        <w:rPr>
          <w:rFonts w:hint="eastAsia" w:ascii="Times New Roman" w:hAnsi="Times New Roman" w:eastAsia="仿宋_GB2312"/>
          <w:kern w:val="0"/>
          <w:sz w:val="32"/>
          <w:szCs w:val="32"/>
          <w:lang w:eastAsia="zh-CN"/>
        </w:rPr>
        <w:t>：</w:t>
      </w:r>
    </w:p>
    <w:p w14:paraId="4533C304">
      <w:pPr>
        <w:shd w:val="clear" w:color="auto" w:fill="FFFFFF"/>
        <w:spacing w:line="600" w:lineRule="exact"/>
        <w:ind w:firstLine="640" w:firstLineChars="200"/>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（一）</w:t>
      </w:r>
      <w:bookmarkStart w:id="1" w:name="OLE_LINK1"/>
      <w:r>
        <w:rPr>
          <w:rFonts w:hint="eastAsia" w:ascii="Times New Roman" w:hAnsi="Times New Roman" w:eastAsia="仿宋_GB2312"/>
          <w:kern w:val="0"/>
          <w:sz w:val="32"/>
          <w:szCs w:val="32"/>
          <w:lang w:val="en-US" w:eastAsia="zh-CN"/>
        </w:rPr>
        <w:t>在满足第四条基本评选条件下</w:t>
      </w:r>
      <w:bookmarkEnd w:id="1"/>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highlight w:val="none"/>
          <w:lang w:val="en-US" w:eastAsia="zh-CN"/>
        </w:rPr>
        <w:t>具备以下几项条件之一的可直接评选为学院优秀毕业生并</w:t>
      </w:r>
      <w:r>
        <w:rPr>
          <w:rFonts w:hint="eastAsia" w:ascii="Times New Roman" w:hAnsi="Times New Roman" w:eastAsia="仿宋_GB2312"/>
          <w:kern w:val="0"/>
          <w:sz w:val="32"/>
          <w:szCs w:val="32"/>
          <w:lang w:val="en-US" w:eastAsia="zh-CN"/>
        </w:rPr>
        <w:t>向学校推荐。</w:t>
      </w:r>
    </w:p>
    <w:p w14:paraId="291ABB7A">
      <w:pPr>
        <w:shd w:val="clear" w:color="auto" w:fill="FFFFFF"/>
        <w:spacing w:line="600" w:lineRule="exact"/>
        <w:ind w:firstLine="640" w:firstLineChars="200"/>
        <w:rPr>
          <w:rFonts w:hint="eastAsia" w:ascii="Times New Roman" w:hAnsi="Times New Roman" w:eastAsia="仿宋_GB2312"/>
          <w:color w:val="000000"/>
          <w:kern w:val="0"/>
          <w:sz w:val="32"/>
          <w:szCs w:val="32"/>
          <w:lang w:eastAsia="zh-CN"/>
        </w:rPr>
      </w:pPr>
      <w:r>
        <w:rPr>
          <w:rFonts w:hint="eastAsia" w:ascii="Times New Roman" w:hAnsi="Times New Roman" w:eastAsia="仿宋_GB2312"/>
          <w:kern w:val="0"/>
          <w:sz w:val="32"/>
          <w:szCs w:val="32"/>
          <w:lang w:val="en-US" w:eastAsia="zh-CN"/>
        </w:rPr>
        <w:t>1、在校期间曾获得国家奖学金</w:t>
      </w:r>
      <w:r>
        <w:rPr>
          <w:rFonts w:hint="eastAsia" w:ascii="Times New Roman" w:hAnsi="Times New Roman" w:eastAsia="仿宋_GB2312"/>
          <w:color w:val="000000"/>
          <w:kern w:val="0"/>
          <w:sz w:val="32"/>
          <w:szCs w:val="32"/>
          <w:lang w:eastAsia="zh-CN"/>
        </w:rPr>
        <w:t>；</w:t>
      </w:r>
    </w:p>
    <w:p w14:paraId="3A060274">
      <w:pPr>
        <w:shd w:val="clear" w:color="auto" w:fill="FFFFFF"/>
        <w:spacing w:line="600" w:lineRule="exact"/>
        <w:ind w:firstLine="640" w:firstLineChars="200"/>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2、在校期间</w:t>
      </w:r>
      <w:r>
        <w:rPr>
          <w:rFonts w:hint="eastAsia" w:ascii="Times New Roman" w:hAnsi="Times New Roman" w:eastAsia="仿宋_GB2312"/>
          <w:color w:val="000000"/>
          <w:kern w:val="0"/>
          <w:sz w:val="32"/>
          <w:szCs w:val="32"/>
        </w:rPr>
        <w:t>曾</w:t>
      </w:r>
      <w:r>
        <w:rPr>
          <w:rFonts w:ascii="Times New Roman" w:hAnsi="Times New Roman" w:eastAsia="仿宋_GB2312"/>
          <w:kern w:val="0"/>
          <w:sz w:val="32"/>
          <w:szCs w:val="32"/>
        </w:rPr>
        <w:t>获得</w:t>
      </w:r>
      <w:r>
        <w:rPr>
          <w:rFonts w:hint="eastAsia" w:ascii="Times New Roman" w:hAnsi="Times New Roman" w:eastAsia="仿宋_GB2312"/>
          <w:kern w:val="0"/>
          <w:sz w:val="32"/>
          <w:szCs w:val="32"/>
          <w:lang w:val="en-US" w:eastAsia="zh-CN"/>
        </w:rPr>
        <w:t>省级</w:t>
      </w:r>
      <w:r>
        <w:rPr>
          <w:rFonts w:ascii="Times New Roman" w:hAnsi="Times New Roman" w:eastAsia="仿宋_GB2312"/>
          <w:kern w:val="0"/>
          <w:sz w:val="32"/>
          <w:szCs w:val="32"/>
        </w:rPr>
        <w:t>及以上</w:t>
      </w:r>
      <w:r>
        <w:rPr>
          <w:rFonts w:ascii="Times New Roman" w:hAnsi="Times New Roman" w:eastAsia="仿宋_GB2312"/>
          <w:color w:val="000000"/>
          <w:kern w:val="0"/>
          <w:sz w:val="32"/>
          <w:szCs w:val="32"/>
        </w:rPr>
        <w:t>“优秀共产党员”</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“优秀学生骨干”</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“优秀共青团员”</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“优秀共青团干部”</w:t>
      </w:r>
      <w:r>
        <w:rPr>
          <w:rFonts w:hint="eastAsia" w:ascii="Times New Roman" w:hAnsi="Times New Roman" w:eastAsia="仿宋_GB2312"/>
          <w:color w:val="000000"/>
          <w:kern w:val="0"/>
          <w:sz w:val="32"/>
          <w:szCs w:val="32"/>
          <w:lang w:val="en-US" w:eastAsia="zh-CN"/>
        </w:rPr>
        <w:t>等荣誉称号；</w:t>
      </w:r>
    </w:p>
    <w:p w14:paraId="29BDAF35">
      <w:pPr>
        <w:shd w:val="clear" w:color="auto" w:fill="FFFFFF"/>
        <w:spacing w:line="600" w:lineRule="exact"/>
        <w:ind w:firstLine="640" w:firstLineChars="200"/>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3、在校期间曾在以下竞赛中获奖：教育部、团中央、省教育厅、团省委等部门主办的文体竞赛活动表彰，且学习成绩较好，文体竞赛活动名录参照《华南农业大学学生竞赛奖励办法》（华南农办〔2022〕38号）；或作为项目主要负责人，曾获教育部、团中央等部门主办的全国常设性学科竞赛奖项，或获得常设性国际学科竞赛奖项，学科竞赛名录参照中国高等教育学会、中国学位与研究生教育学会每年公布的常设性科技竞赛名录；</w:t>
      </w:r>
    </w:p>
    <w:p w14:paraId="0773F92A">
      <w:pPr>
        <w:shd w:val="clear" w:color="auto" w:fill="FFFFFF"/>
        <w:spacing w:line="600" w:lineRule="exact"/>
        <w:ind w:firstLine="640" w:firstLineChars="200"/>
        <w:rPr>
          <w:rFonts w:hint="eastAsia" w:ascii="Times New Roman" w:hAnsi="Times New Roman" w:eastAsia="仿宋_GB2312"/>
          <w:color w:val="000000"/>
          <w:kern w:val="0"/>
          <w:sz w:val="32"/>
          <w:szCs w:val="32"/>
          <w:lang w:eastAsia="zh-CN"/>
        </w:rPr>
      </w:pPr>
      <w:r>
        <w:rPr>
          <w:rFonts w:hint="eastAsia" w:ascii="Times New Roman" w:hAnsi="Times New Roman" w:eastAsia="仿宋_GB2312"/>
          <w:color w:val="000000"/>
          <w:kern w:val="0"/>
          <w:sz w:val="32"/>
          <w:szCs w:val="32"/>
          <w:lang w:val="en-US" w:eastAsia="zh-CN"/>
        </w:rPr>
        <w:t>4、在校期间</w:t>
      </w:r>
      <w:r>
        <w:rPr>
          <w:rFonts w:ascii="Times New Roman" w:hAnsi="Times New Roman" w:eastAsia="仿宋_GB2312"/>
          <w:color w:val="000000"/>
          <w:kern w:val="0"/>
          <w:sz w:val="32"/>
          <w:szCs w:val="32"/>
        </w:rPr>
        <w:t>以第一作者身份</w:t>
      </w:r>
      <w:r>
        <w:rPr>
          <w:rFonts w:ascii="Times New Roman" w:hAnsi="Times New Roman" w:eastAsia="仿宋_GB2312"/>
          <w:sz w:val="32"/>
          <w:szCs w:val="32"/>
        </w:rPr>
        <w:t>在SCI、EI、CSSCI、SSCI</w:t>
      </w:r>
      <w:r>
        <w:rPr>
          <w:rFonts w:hint="eastAsia" w:ascii="Times New Roman" w:hAnsi="Times New Roman" w:eastAsia="仿宋_GB2312"/>
          <w:sz w:val="32"/>
          <w:szCs w:val="32"/>
        </w:rPr>
        <w:t>或</w:t>
      </w:r>
      <w:r>
        <w:rPr>
          <w:rFonts w:ascii="Times New Roman" w:hAnsi="Times New Roman" w:eastAsia="仿宋_GB2312"/>
          <w:sz w:val="32"/>
          <w:szCs w:val="32"/>
        </w:rPr>
        <w:t>北大中文核心期刊</w:t>
      </w:r>
      <w:r>
        <w:rPr>
          <w:rFonts w:hint="eastAsia" w:ascii="Times New Roman" w:hAnsi="Times New Roman" w:eastAsia="仿宋_GB2312"/>
          <w:sz w:val="32"/>
          <w:szCs w:val="32"/>
        </w:rPr>
        <w:t>等上</w:t>
      </w:r>
      <w:r>
        <w:rPr>
          <w:rFonts w:ascii="Times New Roman" w:hAnsi="Times New Roman" w:eastAsia="仿宋_GB2312"/>
          <w:color w:val="000000"/>
          <w:kern w:val="0"/>
          <w:sz w:val="32"/>
          <w:szCs w:val="32"/>
        </w:rPr>
        <w:t>发表</w:t>
      </w:r>
      <w:r>
        <w:rPr>
          <w:rFonts w:hint="eastAsia" w:ascii="Times New Roman" w:hAnsi="Times New Roman" w:eastAsia="仿宋_GB2312"/>
          <w:color w:val="000000"/>
          <w:kern w:val="0"/>
          <w:sz w:val="32"/>
          <w:szCs w:val="32"/>
        </w:rPr>
        <w:t>高水平</w:t>
      </w:r>
      <w:r>
        <w:rPr>
          <w:rFonts w:ascii="Times New Roman" w:hAnsi="Times New Roman" w:eastAsia="仿宋_GB2312"/>
          <w:color w:val="000000"/>
          <w:kern w:val="0"/>
          <w:sz w:val="32"/>
          <w:szCs w:val="32"/>
        </w:rPr>
        <w:t>论文</w:t>
      </w:r>
      <w:r>
        <w:rPr>
          <w:rFonts w:hint="eastAsia" w:ascii="Times New Roman" w:hAnsi="Times New Roman" w:eastAsia="仿宋_GB2312"/>
          <w:color w:val="000000"/>
          <w:kern w:val="0"/>
          <w:sz w:val="32"/>
          <w:szCs w:val="32"/>
        </w:rPr>
        <w:t>，或</w:t>
      </w:r>
      <w:r>
        <w:rPr>
          <w:rFonts w:ascii="Times New Roman" w:hAnsi="Times New Roman" w:eastAsia="仿宋_GB2312"/>
          <w:color w:val="000000"/>
          <w:kern w:val="0"/>
          <w:sz w:val="32"/>
          <w:szCs w:val="32"/>
        </w:rPr>
        <w:t>第一作者</w:t>
      </w:r>
      <w:r>
        <w:rPr>
          <w:rFonts w:hint="eastAsia" w:ascii="Times New Roman" w:hAnsi="Times New Roman" w:eastAsia="仿宋_GB2312"/>
          <w:color w:val="000000"/>
          <w:kern w:val="0"/>
          <w:sz w:val="32"/>
          <w:szCs w:val="32"/>
        </w:rPr>
        <w:t>出版著作</w:t>
      </w:r>
      <w:r>
        <w:rPr>
          <w:rFonts w:hint="eastAsia" w:ascii="Times New Roman" w:hAnsi="Times New Roman" w:eastAsia="仿宋_GB2312"/>
          <w:color w:val="000000"/>
          <w:kern w:val="0"/>
          <w:sz w:val="32"/>
          <w:szCs w:val="32"/>
          <w:lang w:eastAsia="zh-CN"/>
        </w:rPr>
        <w:t>；</w:t>
      </w:r>
    </w:p>
    <w:p w14:paraId="27BDDDD8">
      <w:pPr>
        <w:shd w:val="clear" w:color="auto" w:fill="FFFFFF"/>
        <w:spacing w:line="600" w:lineRule="exact"/>
        <w:ind w:firstLine="640" w:firstLineChars="200"/>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5、获得“模范引领计划”校级标兵奖。</w:t>
      </w:r>
    </w:p>
    <w:p w14:paraId="4AE1F170">
      <w:pPr>
        <w:shd w:val="clear" w:color="auto" w:fill="FFFFFF"/>
        <w:spacing w:before="315" w:after="315" w:line="600" w:lineRule="exact"/>
        <w:jc w:val="center"/>
        <w:rPr>
          <w:rFonts w:hint="default" w:ascii="Times New Roman" w:hAnsi="Times New Roman" w:eastAsia="黑体"/>
          <w:bCs/>
          <w:color w:val="000000"/>
          <w:kern w:val="0"/>
          <w:sz w:val="32"/>
          <w:szCs w:val="32"/>
          <w:lang w:val="en-US" w:eastAsia="zh-CN"/>
        </w:rPr>
      </w:pPr>
      <w:r>
        <w:rPr>
          <w:rFonts w:hint="eastAsia" w:ascii="Times New Roman" w:hAnsi="Times New Roman" w:eastAsia="黑体"/>
          <w:bCs/>
          <w:color w:val="000000"/>
          <w:kern w:val="0"/>
          <w:sz w:val="32"/>
          <w:szCs w:val="32"/>
          <w:lang w:val="en-US" w:eastAsia="zh-CN"/>
        </w:rPr>
        <w:t>第三章  遴选推荐</w:t>
      </w:r>
    </w:p>
    <w:p w14:paraId="407FB2FF">
      <w:pPr>
        <w:shd w:val="clear" w:color="auto" w:fill="FFFFFF"/>
        <w:spacing w:line="600" w:lineRule="exact"/>
        <w:ind w:firstLine="643" w:firstLineChars="200"/>
        <w:rPr>
          <w:rFonts w:hint="eastAsia" w:ascii="Times New Roman" w:hAnsi="Times New Roman" w:eastAsia="仿宋_GB2312"/>
          <w:kern w:val="0"/>
          <w:sz w:val="32"/>
          <w:szCs w:val="32"/>
          <w:lang w:val="en-US" w:eastAsia="zh-CN"/>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七</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仿宋_GB2312" w:cs="Times New Roman"/>
          <w:kern w:val="2"/>
          <w:sz w:val="32"/>
          <w:szCs w:val="32"/>
          <w:highlight w:val="none"/>
          <w:lang w:val="en-US" w:eastAsia="zh-CN" w:bidi="ar-SA"/>
        </w:rPr>
        <w:t>学院根据学科专业特点</w:t>
      </w:r>
      <w:r>
        <w:rPr>
          <w:rFonts w:hint="eastAsia" w:ascii="Times New Roman" w:hAnsi="Times New Roman" w:eastAsia="仿宋_GB2312" w:cs="Times New Roman"/>
          <w:kern w:val="2"/>
          <w:sz w:val="32"/>
          <w:szCs w:val="32"/>
          <w:highlight w:val="none"/>
          <w:lang w:val="en-US" w:eastAsia="zh-CN" w:bidi="ar-SA"/>
        </w:rPr>
        <w:t>，依</w:t>
      </w:r>
      <w:r>
        <w:rPr>
          <w:rFonts w:ascii="Times New Roman" w:hAnsi="Times New Roman" w:eastAsia="仿宋_GB2312" w:cs="Times New Roman"/>
          <w:kern w:val="2"/>
          <w:sz w:val="32"/>
          <w:szCs w:val="32"/>
          <w:highlight w:val="none"/>
          <w:lang w:val="en-US" w:eastAsia="zh-CN" w:bidi="ar-SA"/>
        </w:rPr>
        <w:t>据文件要求制定实施细则</w:t>
      </w:r>
      <w:r>
        <w:rPr>
          <w:rFonts w:hint="eastAsia" w:ascii="Times New Roman" w:hAnsi="Times New Roman" w:eastAsia="仿宋_GB2312" w:cs="Times New Roman"/>
          <w:kern w:val="2"/>
          <w:sz w:val="32"/>
          <w:szCs w:val="32"/>
          <w:highlight w:val="none"/>
          <w:lang w:val="en-US" w:eastAsia="zh-CN" w:bidi="ar-SA"/>
        </w:rPr>
        <w:t>，对</w:t>
      </w:r>
      <w:r>
        <w:rPr>
          <w:rFonts w:hint="eastAsia" w:ascii="Times New Roman" w:hAnsi="Times New Roman" w:eastAsia="仿宋_GB2312"/>
          <w:kern w:val="0"/>
          <w:sz w:val="32"/>
          <w:szCs w:val="32"/>
          <w:lang w:val="en-US" w:eastAsia="zh-CN"/>
        </w:rPr>
        <w:t>优秀毕业生的遴选采用</w:t>
      </w:r>
      <w:r>
        <w:rPr>
          <w:rFonts w:ascii="Times New Roman" w:hAnsi="Times New Roman" w:eastAsia="仿宋_GB2312" w:cs="Times New Roman"/>
          <w:kern w:val="2"/>
          <w:sz w:val="32"/>
          <w:szCs w:val="32"/>
          <w:highlight w:val="none"/>
          <w:lang w:val="en-US" w:eastAsia="zh-CN" w:bidi="ar-SA"/>
        </w:rPr>
        <w:t>综合评价指标体系进行排名</w:t>
      </w:r>
      <w:r>
        <w:rPr>
          <w:rFonts w:hint="eastAsia" w:ascii="Times New Roman" w:hAnsi="Times New Roman"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坚持</w:t>
      </w:r>
      <w:r>
        <w:rPr>
          <w:rFonts w:hint="eastAsia" w:ascii="Times New Roman" w:hAnsi="Times New Roman" w:eastAsia="仿宋_GB2312" w:cs="Times New Roman"/>
          <w:kern w:val="2"/>
          <w:sz w:val="32"/>
          <w:szCs w:val="32"/>
          <w:highlight w:val="none"/>
          <w:lang w:val="en-US" w:eastAsia="zh-CN" w:bidi="ar-SA"/>
        </w:rPr>
        <w:t>对毕业生进行</w:t>
      </w:r>
      <w:r>
        <w:rPr>
          <w:rFonts w:ascii="Times New Roman" w:hAnsi="Times New Roman" w:eastAsia="仿宋_GB2312" w:cs="Times New Roman"/>
          <w:kern w:val="2"/>
          <w:sz w:val="32"/>
          <w:szCs w:val="32"/>
          <w:highlight w:val="none"/>
          <w:lang w:val="en-US" w:eastAsia="zh-CN" w:bidi="ar-SA"/>
        </w:rPr>
        <w:t>德智体美劳全面衡量</w:t>
      </w:r>
      <w:r>
        <w:rPr>
          <w:rFonts w:hint="eastAsia" w:ascii="Times New Roman" w:hAnsi="Times New Roman" w:eastAsia="仿宋_GB2312" w:cs="Times New Roman"/>
          <w:kern w:val="2"/>
          <w:sz w:val="32"/>
          <w:szCs w:val="32"/>
          <w:highlight w:val="none"/>
          <w:lang w:val="en-US" w:eastAsia="zh-CN" w:bidi="ar-SA"/>
        </w:rPr>
        <w:t>，引导学生</w:t>
      </w:r>
      <w:r>
        <w:rPr>
          <w:rFonts w:hint="eastAsia" w:ascii="Times New Roman" w:hAnsi="Times New Roman" w:eastAsia="仿宋_GB2312"/>
          <w:kern w:val="0"/>
          <w:sz w:val="32"/>
          <w:szCs w:val="32"/>
          <w:lang w:val="en-US" w:eastAsia="zh-CN"/>
        </w:rPr>
        <w:t>在学业成绩、创新能力和发展素养等方面全面发展。</w:t>
      </w:r>
    </w:p>
    <w:p w14:paraId="049AC3E2">
      <w:pPr>
        <w:shd w:val="clear" w:color="auto" w:fill="FFFFFF"/>
        <w:spacing w:line="600" w:lineRule="exact"/>
        <w:ind w:firstLine="643" w:firstLineChars="200"/>
        <w:rPr>
          <w:rFonts w:ascii="Times New Roman" w:hAnsi="Times New Roman" w:eastAsia="仿宋_GB2312"/>
          <w:color w:val="000000"/>
          <w:kern w:val="0"/>
          <w:sz w:val="32"/>
          <w:szCs w:val="32"/>
          <w:lang w:val="en-US" w:eastAsia="zh-CN"/>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八</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lang w:val="en-US" w:eastAsia="zh-CN"/>
        </w:rPr>
        <w:t>综合评价成绩满分100分，</w:t>
      </w:r>
      <w:r>
        <w:rPr>
          <w:rFonts w:hint="eastAsia" w:ascii="Times New Roman" w:hAnsi="Times New Roman" w:eastAsia="仿宋_GB2312"/>
          <w:color w:val="000000"/>
          <w:kern w:val="0"/>
          <w:sz w:val="32"/>
          <w:szCs w:val="32"/>
          <w:lang w:val="en-US" w:eastAsia="zh-CN"/>
        </w:rPr>
        <w:t>包括学分绩点、奖学金、创新能力、发展素养四部分。</w:t>
      </w:r>
      <w:r>
        <w:rPr>
          <w:rFonts w:hint="eastAsia" w:ascii="Times New Roman" w:hAnsi="Times New Roman" w:eastAsia="仿宋_GB2312"/>
          <w:color w:val="000000"/>
          <w:kern w:val="0"/>
          <w:sz w:val="32"/>
          <w:szCs w:val="32"/>
          <w:highlight w:val="none"/>
          <w:lang w:val="en-US" w:eastAsia="zh-CN"/>
        </w:rPr>
        <w:t>其中平均学分绩点占总分30分，奖学金20分，创新能力20分，发展素养30分，</w:t>
      </w:r>
      <w:r>
        <w:rPr>
          <w:rFonts w:ascii="Times New Roman" w:hAnsi="Times New Roman" w:eastAsia="仿宋_GB2312"/>
          <w:color w:val="000000"/>
          <w:kern w:val="0"/>
          <w:sz w:val="32"/>
          <w:szCs w:val="32"/>
          <w:lang w:val="en-US" w:eastAsia="zh-CN"/>
        </w:rPr>
        <w:t>单项累计总分不得超过该项最高分</w:t>
      </w:r>
      <w:r>
        <w:rPr>
          <w:rFonts w:hint="eastAsia" w:ascii="Times New Roman" w:hAnsi="Times New Roman" w:eastAsia="仿宋_GB2312"/>
          <w:color w:val="000000"/>
          <w:kern w:val="0"/>
          <w:sz w:val="32"/>
          <w:szCs w:val="32"/>
          <w:lang w:val="en-US" w:eastAsia="zh-CN"/>
        </w:rPr>
        <w:t>。</w:t>
      </w:r>
      <w:r>
        <w:rPr>
          <w:rFonts w:ascii="Times New Roman" w:hAnsi="Times New Roman" w:eastAsia="仿宋_GB2312"/>
          <w:color w:val="000000"/>
          <w:kern w:val="0"/>
          <w:sz w:val="32"/>
          <w:szCs w:val="32"/>
          <w:lang w:val="en-US" w:eastAsia="zh-CN"/>
        </w:rPr>
        <w:t>具体要求如下：</w:t>
      </w:r>
    </w:p>
    <w:p w14:paraId="6EA9502E">
      <w:pPr>
        <w:shd w:val="clear" w:color="auto" w:fill="FFFFFF"/>
        <w:spacing w:line="600" w:lineRule="exact"/>
        <w:ind w:firstLine="640" w:firstLineChars="200"/>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（一）思想品德评价（定性）</w:t>
      </w:r>
    </w:p>
    <w:p w14:paraId="7F092221">
      <w:pPr>
        <w:shd w:val="clear" w:color="auto" w:fill="FFFFFF"/>
        <w:spacing w:line="600" w:lineRule="exact"/>
        <w:ind w:firstLine="640" w:firstLineChars="200"/>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坚持德智体美劳全面衡量，以德为先，把学生思想品德考核作为</w:t>
      </w:r>
      <w:r>
        <w:rPr>
          <w:rFonts w:hint="eastAsia" w:ascii="Times New Roman" w:hAnsi="Times New Roman" w:eastAsia="仿宋_GB2312"/>
          <w:kern w:val="0"/>
          <w:sz w:val="32"/>
          <w:szCs w:val="32"/>
          <w:lang w:val="en-US" w:eastAsia="zh-CN"/>
        </w:rPr>
        <w:t>优秀毕业生</w:t>
      </w:r>
      <w:r>
        <w:rPr>
          <w:rFonts w:hint="default" w:ascii="Times New Roman" w:hAnsi="Times New Roman" w:eastAsia="仿宋_GB2312"/>
          <w:kern w:val="0"/>
          <w:sz w:val="32"/>
          <w:szCs w:val="32"/>
          <w:lang w:val="en-US" w:eastAsia="zh-CN"/>
        </w:rPr>
        <w:t>遴选和推荐的重要依据，思想品德考核不合格者不予推荐。</w:t>
      </w:r>
    </w:p>
    <w:p w14:paraId="428319F1">
      <w:pPr>
        <w:numPr>
          <w:ilvl w:val="0"/>
          <w:numId w:val="1"/>
        </w:numPr>
        <w:shd w:val="clear" w:color="auto" w:fill="FFFFFF"/>
        <w:spacing w:line="600" w:lineRule="exact"/>
        <w:ind w:firstLine="640" w:firstLineChars="200"/>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学分平均绩点</w:t>
      </w:r>
    </w:p>
    <w:p w14:paraId="56867CF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学分平均绩点以教务处公布的大学四年学分平均绩点为准，学分绩点的折算方法以《华南农业大学本科学生学分制学分制实施细则》为依据。修读双学位、第二专业的以第一学位专业成绩为准。补考或重修后无不及格成绩；无处于缓考状态课程。</w:t>
      </w:r>
    </w:p>
    <w:p w14:paraId="4493299F">
      <w:pPr>
        <w:numPr>
          <w:ilvl w:val="0"/>
          <w:numId w:val="1"/>
        </w:numPr>
        <w:shd w:val="clear" w:color="auto" w:fill="FFFFFF"/>
        <w:spacing w:line="600" w:lineRule="exact"/>
        <w:ind w:firstLine="640" w:firstLineChars="200"/>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奖学金</w:t>
      </w:r>
    </w:p>
    <w:p w14:paraId="488078F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奖学金包括在校期间评选获得的综合测评奖学金、单项奖学金等个人奖学金项目，不包含先进班集体等集体奖项。</w:t>
      </w:r>
    </w:p>
    <w:p w14:paraId="079EDFEB">
      <w:pPr>
        <w:numPr>
          <w:ilvl w:val="0"/>
          <w:numId w:val="1"/>
        </w:numPr>
        <w:shd w:val="clear" w:color="auto" w:fill="FFFFFF"/>
        <w:spacing w:line="60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创新能力</w:t>
      </w:r>
    </w:p>
    <w:p w14:paraId="117D196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创新能力评价包括学术论文、知识产权、学生竞赛等。成果截止日期为</w:t>
      </w:r>
      <w:r>
        <w:rPr>
          <w:rFonts w:hint="eastAsia" w:ascii="Times New Roman" w:hAnsi="Times New Roman" w:eastAsia="仿宋_GB2312"/>
          <w:kern w:val="0"/>
          <w:sz w:val="32"/>
          <w:szCs w:val="32"/>
          <w:lang w:val="en-US" w:eastAsia="zh-CN"/>
        </w:rPr>
        <w:t>毕业</w:t>
      </w:r>
      <w:r>
        <w:rPr>
          <w:rFonts w:hint="default" w:ascii="Times New Roman" w:hAnsi="Times New Roman" w:eastAsia="仿宋_GB2312"/>
          <w:kern w:val="0"/>
          <w:sz w:val="32"/>
          <w:szCs w:val="32"/>
          <w:lang w:val="en-US" w:eastAsia="zh-CN"/>
        </w:rPr>
        <w:t>当年</w:t>
      </w:r>
      <w:r>
        <w:rPr>
          <w:rFonts w:hint="eastAsia" w:ascii="Times New Roman" w:hAnsi="Times New Roman" w:eastAsia="仿宋_GB2312"/>
          <w:kern w:val="0"/>
          <w:sz w:val="32"/>
          <w:szCs w:val="32"/>
          <w:highlight w:val="none"/>
          <w:lang w:val="en-US" w:eastAsia="zh-CN"/>
        </w:rPr>
        <w:t>4</w:t>
      </w:r>
      <w:r>
        <w:rPr>
          <w:rFonts w:hint="default" w:ascii="Times New Roman" w:hAnsi="Times New Roman" w:eastAsia="仿宋_GB2312"/>
          <w:kern w:val="0"/>
          <w:sz w:val="32"/>
          <w:szCs w:val="32"/>
          <w:highlight w:val="none"/>
          <w:lang w:val="en-US" w:eastAsia="zh-CN"/>
        </w:rPr>
        <w:t>月</w:t>
      </w:r>
      <w:r>
        <w:rPr>
          <w:rFonts w:hint="eastAsia" w:ascii="Times New Roman" w:hAnsi="Times New Roman" w:eastAsia="仿宋_GB2312"/>
          <w:kern w:val="0"/>
          <w:sz w:val="32"/>
          <w:szCs w:val="32"/>
          <w:highlight w:val="none"/>
          <w:lang w:val="en-US" w:eastAsia="zh-CN"/>
        </w:rPr>
        <w:t>30</w:t>
      </w:r>
      <w:r>
        <w:rPr>
          <w:rFonts w:hint="default" w:ascii="Times New Roman" w:hAnsi="Times New Roman" w:eastAsia="仿宋_GB2312"/>
          <w:kern w:val="0"/>
          <w:sz w:val="32"/>
          <w:szCs w:val="32"/>
          <w:highlight w:val="none"/>
          <w:lang w:val="en-US" w:eastAsia="zh-CN"/>
        </w:rPr>
        <w:t>日</w:t>
      </w:r>
      <w:r>
        <w:rPr>
          <w:rFonts w:hint="default" w:ascii="Times New Roman" w:hAnsi="Times New Roman" w:eastAsia="仿宋_GB2312"/>
          <w:kern w:val="0"/>
          <w:sz w:val="32"/>
          <w:szCs w:val="32"/>
          <w:lang w:val="en-US" w:eastAsia="zh-CN"/>
        </w:rPr>
        <w:t>。</w:t>
      </w:r>
    </w:p>
    <w:p w14:paraId="036B23C3">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bookmarkStart w:id="2" w:name="bookmark45"/>
      <w:bookmarkEnd w:id="2"/>
      <w:bookmarkStart w:id="3" w:name="bookmark43"/>
      <w:bookmarkStart w:id="4" w:name="bookmark46"/>
      <w:bookmarkStart w:id="5" w:name="bookmark44"/>
      <w:r>
        <w:rPr>
          <w:rFonts w:hint="default" w:ascii="Times New Roman" w:hAnsi="Times New Roman" w:eastAsia="仿宋_GB2312"/>
          <w:kern w:val="0"/>
          <w:sz w:val="32"/>
          <w:szCs w:val="32"/>
          <w:lang w:val="en-US" w:eastAsia="zh-CN"/>
        </w:rPr>
        <w:t>1.学术论文</w:t>
      </w:r>
      <w:bookmarkEnd w:id="3"/>
      <w:bookmarkEnd w:id="4"/>
      <w:bookmarkEnd w:id="5"/>
    </w:p>
    <w:p w14:paraId="343FAB4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仅限学生本科阶段以华南农业大学为第一完成单位，学生在期刊、高水平学术会议上发表的与学业相关的科研论文，论文等依据现行《华南农业大学学术论文评价方案》进行界定。</w:t>
      </w:r>
    </w:p>
    <w:p w14:paraId="75A4BDF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bookmarkStart w:id="6" w:name="bookmark49"/>
      <w:bookmarkEnd w:id="6"/>
      <w:bookmarkStart w:id="7" w:name="bookmark47"/>
      <w:bookmarkStart w:id="8" w:name="bookmark48"/>
      <w:bookmarkStart w:id="9" w:name="bookmark50"/>
      <w:r>
        <w:rPr>
          <w:rFonts w:hint="default" w:ascii="Times New Roman" w:hAnsi="Times New Roman" w:eastAsia="仿宋_GB2312"/>
          <w:kern w:val="0"/>
          <w:sz w:val="32"/>
          <w:szCs w:val="32"/>
          <w:lang w:val="en-US" w:eastAsia="zh-CN"/>
        </w:rPr>
        <w:t>2.知识产权</w:t>
      </w:r>
      <w:bookmarkEnd w:id="7"/>
      <w:bookmarkEnd w:id="8"/>
      <w:bookmarkEnd w:id="9"/>
    </w:p>
    <w:p w14:paraId="5235C65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本人作为主要完成人、华南农业大学为第一或独立产权单位获得授权的与学业相关的知识产权。</w:t>
      </w:r>
    </w:p>
    <w:p w14:paraId="789E973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bookmarkStart w:id="10" w:name="bookmark53"/>
      <w:bookmarkEnd w:id="10"/>
      <w:bookmarkStart w:id="11" w:name="bookmark54"/>
      <w:bookmarkStart w:id="12" w:name="bookmark52"/>
      <w:bookmarkStart w:id="13" w:name="bookmark51"/>
      <w:r>
        <w:rPr>
          <w:rFonts w:hint="default" w:ascii="Times New Roman" w:hAnsi="Times New Roman" w:eastAsia="仿宋_GB2312"/>
          <w:kern w:val="0"/>
          <w:sz w:val="32"/>
          <w:szCs w:val="32"/>
          <w:lang w:val="en-US" w:eastAsia="zh-CN"/>
        </w:rPr>
        <w:t>3.学生竞赛</w:t>
      </w:r>
      <w:bookmarkEnd w:id="11"/>
      <w:bookmarkEnd w:id="12"/>
      <w:bookmarkEnd w:id="13"/>
    </w:p>
    <w:p w14:paraId="66E487F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学生竞赛参照现行《华南农业大学学生竞赛奖励办法》类型进行。不同赛事获奖可累计加分，同一项目获奖取最高奖励加分一次。</w:t>
      </w:r>
      <w:bookmarkStart w:id="14" w:name="bookmark55"/>
    </w:p>
    <w:p w14:paraId="2D4F0AD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w:t>
      </w:r>
      <w:bookmarkEnd w:id="14"/>
      <w:r>
        <w:rPr>
          <w:rFonts w:hint="default" w:ascii="Times New Roman" w:hAnsi="Times New Roman" w:eastAsia="仿宋_GB2312"/>
          <w:kern w:val="0"/>
          <w:sz w:val="32"/>
          <w:szCs w:val="32"/>
          <w:lang w:val="en-US" w:eastAsia="zh-CN"/>
        </w:rPr>
        <w:t>四）发展素养</w:t>
      </w:r>
    </w:p>
    <w:p w14:paraId="5A79AF43">
      <w:pPr>
        <w:shd w:val="clear" w:color="auto" w:fill="FFFFFF"/>
        <w:spacing w:line="600" w:lineRule="exact"/>
        <w:ind w:firstLine="640" w:firstLineChars="200"/>
        <w:jc w:val="left"/>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学生外语</w:t>
      </w:r>
      <w:r>
        <w:rPr>
          <w:rFonts w:hint="eastAsia" w:ascii="Times New Roman" w:hAnsi="Times New Roman" w:eastAsia="仿宋_GB2312"/>
          <w:kern w:val="0"/>
          <w:sz w:val="32"/>
          <w:szCs w:val="32"/>
          <w:lang w:val="en-US" w:eastAsia="zh-CN"/>
        </w:rPr>
        <w:t>专业</w:t>
      </w:r>
      <w:r>
        <w:rPr>
          <w:rFonts w:hint="default" w:ascii="Times New Roman" w:hAnsi="Times New Roman" w:eastAsia="仿宋_GB2312"/>
          <w:kern w:val="0"/>
          <w:sz w:val="32"/>
          <w:szCs w:val="32"/>
          <w:lang w:val="en-US" w:eastAsia="zh-CN"/>
        </w:rPr>
        <w:t>水平</w:t>
      </w:r>
      <w:r>
        <w:rPr>
          <w:rFonts w:hint="eastAsia" w:ascii="Times New Roman" w:hAnsi="Times New Roman" w:eastAsia="仿宋_GB2312"/>
          <w:kern w:val="0"/>
          <w:sz w:val="32"/>
          <w:szCs w:val="32"/>
          <w:lang w:val="en-US" w:eastAsia="zh-CN"/>
        </w:rPr>
        <w:t>达到四级八级水平；作为学生干部积极服务同学；</w:t>
      </w:r>
      <w:r>
        <w:rPr>
          <w:rFonts w:hint="eastAsia" w:ascii="仿宋_GB2312" w:hAnsi="宋体" w:eastAsia="仿宋_GB2312" w:cs="宋体"/>
          <w:color w:val="000000"/>
          <w:kern w:val="0"/>
          <w:sz w:val="32"/>
          <w:szCs w:val="32"/>
        </w:rPr>
        <w:t>在服务乡村振兴、粤港澳大湾区建设、“百县千镇万村高质量发展工程”、绿美广东生态建设等战略中表现突出；积极就业</w:t>
      </w:r>
      <w:r>
        <w:rPr>
          <w:rFonts w:hint="eastAsia" w:ascii="仿宋_GB2312" w:eastAsia="仿宋_GB2312"/>
          <w:color w:val="000000"/>
          <w:sz w:val="32"/>
          <w:szCs w:val="32"/>
        </w:rPr>
        <w:t>，响应国家号召应征入伍，献身国防事业，自愿到边远地区、艰苦行业和基层就业创业</w:t>
      </w:r>
      <w:r>
        <w:rPr>
          <w:rFonts w:hint="eastAsia" w:ascii="仿宋_GB2312" w:hAnsi="宋体" w:eastAsia="仿宋_GB2312" w:cs="宋体"/>
          <w:color w:val="000000"/>
          <w:kern w:val="0"/>
          <w:sz w:val="32"/>
          <w:szCs w:val="32"/>
        </w:rPr>
        <w:t>；积极参与</w:t>
      </w:r>
      <w:r>
        <w:rPr>
          <w:rFonts w:hint="eastAsia" w:ascii="Times New Roman" w:hAnsi="Times New Roman" w:eastAsia="仿宋_GB2312"/>
          <w:color w:val="000000"/>
          <w:kern w:val="0"/>
          <w:sz w:val="32"/>
          <w:szCs w:val="32"/>
        </w:rPr>
        <w:t>义务献血、</w:t>
      </w:r>
      <w:r>
        <w:rPr>
          <w:rFonts w:ascii="Times New Roman" w:hAnsi="Times New Roman" w:eastAsia="仿宋_GB2312"/>
          <w:color w:val="000000"/>
          <w:kern w:val="0"/>
          <w:sz w:val="32"/>
          <w:szCs w:val="32"/>
        </w:rPr>
        <w:t>志愿服务等实践</w:t>
      </w:r>
      <w:r>
        <w:rPr>
          <w:rFonts w:hint="eastAsia" w:ascii="Times New Roman" w:hAnsi="Times New Roman" w:eastAsia="仿宋_GB2312"/>
          <w:color w:val="000000"/>
          <w:kern w:val="0"/>
          <w:sz w:val="32"/>
          <w:szCs w:val="32"/>
        </w:rPr>
        <w:t>活动。</w:t>
      </w:r>
    </w:p>
    <w:p w14:paraId="527AB9F2">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w:t>
      </w:r>
      <w:r>
        <w:rPr>
          <w:rFonts w:hint="eastAsia" w:ascii="Times New Roman" w:hAnsi="Times New Roman" w:eastAsia="黑体"/>
          <w:bCs/>
          <w:color w:val="000000"/>
          <w:kern w:val="0"/>
          <w:sz w:val="32"/>
          <w:szCs w:val="32"/>
          <w:lang w:val="en-US" w:eastAsia="zh-CN"/>
        </w:rPr>
        <w:t>四</w:t>
      </w:r>
      <w:r>
        <w:rPr>
          <w:rFonts w:ascii="Times New Roman" w:hAnsi="Times New Roman" w:eastAsia="黑体"/>
          <w:bCs/>
          <w:color w:val="000000"/>
          <w:kern w:val="0"/>
          <w:sz w:val="32"/>
          <w:szCs w:val="32"/>
        </w:rPr>
        <w:t>章  评选机构和流程</w:t>
      </w:r>
    </w:p>
    <w:p w14:paraId="550F463D">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九</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学院</w:t>
      </w:r>
      <w:r>
        <w:rPr>
          <w:rFonts w:ascii="Times New Roman" w:hAnsi="Times New Roman" w:eastAsia="仿宋_GB2312"/>
          <w:color w:val="000000"/>
          <w:kern w:val="0"/>
          <w:sz w:val="32"/>
          <w:szCs w:val="32"/>
        </w:rPr>
        <w:t>奖助学工作评审领导小组负责优秀毕业生奖项的评审、认定</w:t>
      </w:r>
      <w:r>
        <w:rPr>
          <w:rFonts w:hint="eastAsia" w:ascii="Times New Roman" w:hAnsi="Times New Roman" w:eastAsia="仿宋_GB2312"/>
          <w:color w:val="000000"/>
          <w:kern w:val="0"/>
          <w:sz w:val="32"/>
          <w:szCs w:val="32"/>
          <w:lang w:val="en-US" w:eastAsia="zh-CN"/>
        </w:rPr>
        <w:t>和推荐</w:t>
      </w:r>
      <w:r>
        <w:rPr>
          <w:rFonts w:ascii="Times New Roman" w:hAnsi="Times New Roman" w:eastAsia="仿宋_GB2312"/>
          <w:color w:val="000000"/>
          <w:kern w:val="0"/>
          <w:sz w:val="32"/>
          <w:szCs w:val="32"/>
        </w:rPr>
        <w:t>等工作，</w:t>
      </w:r>
      <w:r>
        <w:rPr>
          <w:rFonts w:hint="eastAsia" w:ascii="Times New Roman" w:hAnsi="Times New Roman" w:eastAsia="仿宋_GB2312"/>
          <w:color w:val="000000"/>
          <w:kern w:val="0"/>
          <w:sz w:val="32"/>
          <w:szCs w:val="32"/>
          <w:lang w:val="en-US" w:eastAsia="zh-CN"/>
        </w:rPr>
        <w:t>学生工作办公室</w:t>
      </w:r>
      <w:r>
        <w:rPr>
          <w:rFonts w:ascii="Times New Roman" w:hAnsi="Times New Roman" w:eastAsia="仿宋_GB2312"/>
          <w:color w:val="000000"/>
          <w:kern w:val="0"/>
          <w:sz w:val="32"/>
          <w:szCs w:val="32"/>
        </w:rPr>
        <w:t>落实具体工作。</w:t>
      </w:r>
    </w:p>
    <w:p w14:paraId="3E1FCB7B">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八</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优秀毕业生评选流程：</w:t>
      </w:r>
    </w:p>
    <w:p w14:paraId="5B52D1CE">
      <w:pPr>
        <w:shd w:val="clear" w:color="auto" w:fill="FFFFFF"/>
        <w:spacing w:line="60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（一）发布通知：</w:t>
      </w:r>
      <w:r>
        <w:rPr>
          <w:rFonts w:hint="eastAsia" w:ascii="Times New Roman" w:hAnsi="Times New Roman" w:eastAsia="仿宋_GB2312"/>
          <w:color w:val="000000"/>
          <w:kern w:val="0"/>
          <w:sz w:val="32"/>
          <w:szCs w:val="32"/>
          <w:lang w:val="en-US" w:eastAsia="zh-CN"/>
        </w:rPr>
        <w:t>学院</w:t>
      </w:r>
      <w:r>
        <w:rPr>
          <w:rFonts w:hint="eastAsia" w:ascii="Times New Roman" w:hAnsi="Times New Roman" w:eastAsia="仿宋_GB2312"/>
          <w:color w:val="000000"/>
          <w:kern w:val="0"/>
          <w:sz w:val="32"/>
          <w:szCs w:val="32"/>
        </w:rPr>
        <w:t>于每学年春季学期发布通知，开展优秀毕业生评选工作；</w:t>
      </w:r>
    </w:p>
    <w:p w14:paraId="19881489">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学生申</w:t>
      </w:r>
      <w:r>
        <w:rPr>
          <w:rFonts w:hint="eastAsia" w:ascii="Times New Roman" w:hAnsi="Times New Roman" w:eastAsia="仿宋_GB2312"/>
          <w:color w:val="000000"/>
          <w:kern w:val="0"/>
          <w:sz w:val="32"/>
          <w:szCs w:val="32"/>
        </w:rPr>
        <w:t>请：符合条件的</w:t>
      </w:r>
      <w:r>
        <w:rPr>
          <w:rFonts w:ascii="Times New Roman" w:hAnsi="Times New Roman" w:eastAsia="仿宋_GB2312"/>
          <w:color w:val="000000"/>
          <w:kern w:val="0"/>
          <w:sz w:val="32"/>
          <w:szCs w:val="32"/>
        </w:rPr>
        <w:t>学生根据</w:t>
      </w:r>
      <w:r>
        <w:rPr>
          <w:rFonts w:hint="eastAsia" w:ascii="Times New Roman" w:hAnsi="Times New Roman" w:eastAsia="仿宋_GB2312"/>
          <w:color w:val="000000"/>
          <w:kern w:val="0"/>
          <w:sz w:val="32"/>
          <w:szCs w:val="32"/>
        </w:rPr>
        <w:t>通知要求</w:t>
      </w:r>
      <w:r>
        <w:rPr>
          <w:rFonts w:ascii="Times New Roman" w:hAnsi="Times New Roman" w:eastAsia="仿宋_GB2312"/>
          <w:color w:val="000000"/>
          <w:kern w:val="0"/>
          <w:sz w:val="32"/>
          <w:szCs w:val="32"/>
        </w:rPr>
        <w:t>向</w:t>
      </w:r>
      <w:r>
        <w:rPr>
          <w:rFonts w:hint="eastAsia" w:ascii="Times New Roman" w:hAnsi="Times New Roman" w:eastAsia="仿宋_GB2312"/>
          <w:color w:val="000000"/>
          <w:kern w:val="0"/>
          <w:sz w:val="32"/>
          <w:szCs w:val="32"/>
        </w:rPr>
        <w:t>所在</w:t>
      </w:r>
      <w:r>
        <w:rPr>
          <w:rFonts w:ascii="Times New Roman" w:hAnsi="Times New Roman" w:eastAsia="仿宋_GB2312"/>
          <w:color w:val="000000"/>
          <w:kern w:val="0"/>
          <w:sz w:val="32"/>
          <w:szCs w:val="32"/>
        </w:rPr>
        <w:t>学院提出申请</w:t>
      </w:r>
      <w:r>
        <w:rPr>
          <w:rFonts w:hint="eastAsia" w:ascii="Times New Roman" w:hAnsi="Times New Roman" w:eastAsia="仿宋_GB2312"/>
          <w:color w:val="000000"/>
          <w:kern w:val="0"/>
          <w:sz w:val="32"/>
          <w:szCs w:val="32"/>
        </w:rPr>
        <w:t>；</w:t>
      </w:r>
    </w:p>
    <w:p w14:paraId="2B5DB6E0">
      <w:pPr>
        <w:shd w:val="clear" w:color="auto" w:fill="FFFFFF"/>
        <w:spacing w:line="60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学院</w:t>
      </w:r>
      <w:r>
        <w:rPr>
          <w:rFonts w:hint="eastAsia" w:ascii="Times New Roman" w:hAnsi="Times New Roman" w:eastAsia="仿宋_GB2312"/>
          <w:color w:val="000000"/>
          <w:kern w:val="0"/>
          <w:sz w:val="32"/>
          <w:szCs w:val="32"/>
          <w:lang w:val="en-US" w:eastAsia="zh-CN"/>
        </w:rPr>
        <w:t>审批</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学院奖助学工作评审小组对学生提交的材料进行初步评审，形成优秀毕业生推荐名单，在学院公示3个工作日</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无异议后，</w:t>
      </w:r>
      <w:r>
        <w:rPr>
          <w:rFonts w:hint="eastAsia" w:ascii="Times New Roman" w:hAnsi="Times New Roman" w:eastAsia="仿宋_GB2312"/>
          <w:color w:val="000000"/>
          <w:kern w:val="0"/>
          <w:sz w:val="32"/>
          <w:szCs w:val="32"/>
        </w:rPr>
        <w:t>将有关材料</w:t>
      </w:r>
      <w:r>
        <w:rPr>
          <w:rFonts w:ascii="Times New Roman" w:hAnsi="Times New Roman" w:eastAsia="仿宋_GB2312"/>
          <w:color w:val="000000"/>
          <w:kern w:val="0"/>
          <w:sz w:val="32"/>
          <w:szCs w:val="32"/>
        </w:rPr>
        <w:t>提交</w:t>
      </w:r>
      <w:r>
        <w:rPr>
          <w:rFonts w:hint="eastAsia" w:ascii="Times New Roman" w:hAnsi="Times New Roman" w:eastAsia="仿宋_GB2312"/>
          <w:color w:val="000000"/>
          <w:kern w:val="0"/>
          <w:sz w:val="32"/>
          <w:szCs w:val="32"/>
        </w:rPr>
        <w:t>学校</w:t>
      </w:r>
      <w:r>
        <w:rPr>
          <w:rFonts w:ascii="Times New Roman" w:hAnsi="Times New Roman" w:eastAsia="仿宋_GB2312"/>
          <w:color w:val="000000"/>
          <w:kern w:val="0"/>
          <w:sz w:val="32"/>
          <w:szCs w:val="32"/>
        </w:rPr>
        <w:t>审核</w:t>
      </w:r>
      <w:r>
        <w:rPr>
          <w:rFonts w:hint="eastAsia" w:ascii="Times New Roman" w:hAnsi="Times New Roman" w:eastAsia="仿宋_GB2312"/>
          <w:color w:val="000000"/>
          <w:kern w:val="0"/>
          <w:sz w:val="32"/>
          <w:szCs w:val="32"/>
        </w:rPr>
        <w:t>；</w:t>
      </w:r>
    </w:p>
    <w:p w14:paraId="7CC10131">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学校评审</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党委学生工作部（党委研究生工作部）按要求对各学院报送材料进行</w:t>
      </w:r>
      <w:r>
        <w:rPr>
          <w:rFonts w:hint="eastAsia" w:ascii="Times New Roman" w:hAnsi="Times New Roman" w:eastAsia="仿宋_GB2312"/>
          <w:color w:val="000000"/>
          <w:kern w:val="0"/>
          <w:sz w:val="32"/>
          <w:szCs w:val="32"/>
        </w:rPr>
        <w:t>复</w:t>
      </w:r>
      <w:r>
        <w:rPr>
          <w:rFonts w:ascii="Times New Roman" w:hAnsi="Times New Roman" w:eastAsia="仿宋_GB2312"/>
          <w:color w:val="000000"/>
          <w:kern w:val="0"/>
          <w:sz w:val="32"/>
          <w:szCs w:val="32"/>
        </w:rPr>
        <w:t>核，</w:t>
      </w:r>
      <w:r>
        <w:rPr>
          <w:rFonts w:hint="eastAsia" w:ascii="Times New Roman" w:hAnsi="Times New Roman" w:eastAsia="仿宋_GB2312"/>
          <w:color w:val="000000"/>
          <w:kern w:val="0"/>
          <w:sz w:val="32"/>
          <w:szCs w:val="32"/>
        </w:rPr>
        <w:t>将复核通过材料</w:t>
      </w:r>
      <w:r>
        <w:rPr>
          <w:rFonts w:ascii="Times New Roman" w:hAnsi="Times New Roman" w:eastAsia="仿宋_GB2312"/>
          <w:color w:val="000000"/>
          <w:kern w:val="0"/>
          <w:sz w:val="32"/>
          <w:szCs w:val="32"/>
        </w:rPr>
        <w:t>提交学校奖助学工作评审领导小组研究审定，形成优秀毕业生拟获奖名单，在全校公示5个工作日</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无异议后，学校发文</w:t>
      </w:r>
      <w:r>
        <w:rPr>
          <w:rFonts w:hint="eastAsia" w:ascii="Times New Roman" w:hAnsi="Times New Roman" w:eastAsia="仿宋_GB2312"/>
          <w:color w:val="000000"/>
          <w:kern w:val="0"/>
          <w:sz w:val="32"/>
          <w:szCs w:val="32"/>
        </w:rPr>
        <w:t>及表彰</w:t>
      </w:r>
      <w:r>
        <w:rPr>
          <w:rFonts w:ascii="Times New Roman" w:hAnsi="Times New Roman" w:eastAsia="仿宋_GB2312"/>
          <w:color w:val="000000"/>
          <w:kern w:val="0"/>
          <w:sz w:val="32"/>
          <w:szCs w:val="32"/>
        </w:rPr>
        <w:t>。</w:t>
      </w:r>
    </w:p>
    <w:p w14:paraId="1B026662">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九</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对评审结果有异议者，可在学院或学校公示期间，向相应的奖助学工作评审小组提出意见，相关评审小组应在接到意见后3个工作日内作出答复。</w:t>
      </w:r>
    </w:p>
    <w:p w14:paraId="0289B78B">
      <w:pPr>
        <w:shd w:val="clear" w:color="auto" w:fill="FFFFFF"/>
        <w:spacing w:line="600"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第十条</w:t>
      </w:r>
      <w:r>
        <w:rPr>
          <w:rFonts w:ascii="Times New Roman" w:hAnsi="Times New Roman" w:eastAsia="仿宋_GB2312"/>
          <w:color w:val="000000"/>
          <w:kern w:val="0"/>
          <w:sz w:val="32"/>
          <w:szCs w:val="32"/>
        </w:rPr>
        <w:t xml:space="preserve">  已被评选为优秀毕业生的学生，有下列情况之一者，取消其优秀毕业生的称号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并根据</w:t>
      </w:r>
      <w:r>
        <w:rPr>
          <w:rFonts w:hint="eastAsia" w:ascii="Times New Roman" w:hAnsi="Times New Roman" w:eastAsia="仿宋_GB2312"/>
          <w:color w:val="000000"/>
          <w:kern w:val="0"/>
          <w:sz w:val="32"/>
          <w:szCs w:val="32"/>
        </w:rPr>
        <w:t>有关规定给予</w:t>
      </w:r>
      <w:r>
        <w:rPr>
          <w:rFonts w:ascii="Times New Roman" w:hAnsi="Times New Roman" w:eastAsia="仿宋_GB2312"/>
          <w:color w:val="000000"/>
          <w:kern w:val="0"/>
          <w:sz w:val="32"/>
          <w:szCs w:val="32"/>
        </w:rPr>
        <w:t>处分：</w:t>
      </w:r>
    </w:p>
    <w:p w14:paraId="69F4E562">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（一）在评选中提供虚假信息者；</w:t>
      </w:r>
    </w:p>
    <w:p w14:paraId="7C205D0A">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（二）毕业离校前有违法</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违纪</w:t>
      </w:r>
      <w:r>
        <w:rPr>
          <w:rFonts w:hint="eastAsia" w:ascii="Times New Roman" w:hAnsi="Times New Roman" w:eastAsia="仿宋_GB2312"/>
          <w:color w:val="000000"/>
          <w:kern w:val="0"/>
          <w:sz w:val="32"/>
          <w:szCs w:val="32"/>
        </w:rPr>
        <w:t>行为</w:t>
      </w:r>
      <w:r>
        <w:rPr>
          <w:rFonts w:ascii="Times New Roman" w:hAnsi="Times New Roman" w:eastAsia="仿宋_GB2312"/>
          <w:color w:val="000000"/>
          <w:kern w:val="0"/>
          <w:sz w:val="32"/>
          <w:szCs w:val="32"/>
        </w:rPr>
        <w:t xml:space="preserve">或学术不端者； </w:t>
      </w:r>
    </w:p>
    <w:p w14:paraId="7DF6B5EA">
      <w:pPr>
        <w:shd w:val="clear" w:color="auto" w:fill="FFFFFF"/>
        <w:spacing w:line="60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（三）</w:t>
      </w:r>
      <w:r>
        <w:rPr>
          <w:rFonts w:hint="eastAsia" w:ascii="Times New Roman" w:hAnsi="Times New Roman" w:eastAsia="仿宋_GB2312"/>
          <w:color w:val="000000"/>
          <w:kern w:val="0"/>
          <w:sz w:val="32"/>
          <w:szCs w:val="32"/>
        </w:rPr>
        <w:t>其他应当取消参评资格或荣誉称号的情形。</w:t>
      </w:r>
    </w:p>
    <w:p w14:paraId="30522BED">
      <w:pPr>
        <w:shd w:val="clear" w:color="auto" w:fill="FFFFFF"/>
        <w:spacing w:before="315" w:after="315" w:line="600" w:lineRule="exact"/>
        <w:ind w:firstLine="640" w:firstLineChars="200"/>
        <w:jc w:val="center"/>
        <w:rPr>
          <w:rFonts w:ascii="Times New Roman" w:hAnsi="Times New Roman" w:eastAsia="仿宋_GB2312"/>
          <w:b/>
          <w:color w:val="000000"/>
          <w:kern w:val="0"/>
          <w:sz w:val="32"/>
          <w:szCs w:val="32"/>
        </w:rPr>
      </w:pPr>
      <w:r>
        <w:rPr>
          <w:rFonts w:ascii="Times New Roman" w:hAnsi="Times New Roman" w:eastAsia="黑体"/>
          <w:sz w:val="32"/>
          <w:szCs w:val="32"/>
        </w:rPr>
        <w:t>第</w:t>
      </w:r>
      <w:r>
        <w:rPr>
          <w:rFonts w:hint="eastAsia" w:ascii="Times New Roman" w:hAnsi="Times New Roman" w:eastAsia="黑体"/>
          <w:sz w:val="32"/>
          <w:szCs w:val="32"/>
          <w:lang w:val="en-US" w:eastAsia="zh-CN"/>
        </w:rPr>
        <w:t>五</w:t>
      </w:r>
      <w:r>
        <w:rPr>
          <w:rFonts w:ascii="Times New Roman" w:hAnsi="Times New Roman" w:eastAsia="黑体"/>
          <w:sz w:val="32"/>
          <w:szCs w:val="32"/>
        </w:rPr>
        <w:t>章  附则</w:t>
      </w:r>
    </w:p>
    <w:p w14:paraId="7A218687">
      <w:pPr>
        <w:shd w:val="clear" w:color="auto" w:fill="FFFFFF"/>
        <w:spacing w:line="600" w:lineRule="exact"/>
        <w:ind w:firstLine="964" w:firstLineChars="300"/>
        <w:rPr>
          <w:rFonts w:ascii="Times New Roman" w:hAnsi="Times New Roman"/>
          <w:highlight w:val="none"/>
        </w:rPr>
      </w:pPr>
      <w:r>
        <w:rPr>
          <w:rFonts w:ascii="Times New Roman" w:hAnsi="Times New Roman" w:eastAsia="仿宋_GB2312"/>
          <w:b/>
          <w:color w:val="000000"/>
          <w:kern w:val="0"/>
          <w:sz w:val="32"/>
          <w:szCs w:val="32"/>
        </w:rPr>
        <w:t>第十</w:t>
      </w:r>
      <w:r>
        <w:rPr>
          <w:rFonts w:hint="eastAsia" w:ascii="Times New Roman" w:hAnsi="Times New Roman" w:eastAsia="仿宋_GB2312"/>
          <w:b/>
          <w:color w:val="000000"/>
          <w:kern w:val="0"/>
          <w:sz w:val="32"/>
          <w:szCs w:val="32"/>
        </w:rPr>
        <w:t>一</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本办法自印发之日起施行，由</w:t>
      </w:r>
      <w:r>
        <w:rPr>
          <w:rFonts w:hint="eastAsia" w:ascii="Times New Roman" w:hAnsi="Times New Roman" w:eastAsia="仿宋_GB2312"/>
          <w:color w:val="000000"/>
          <w:kern w:val="0"/>
          <w:sz w:val="32"/>
          <w:szCs w:val="32"/>
          <w:lang w:val="en-US" w:eastAsia="zh-CN"/>
        </w:rPr>
        <w:t>外国语学院学生工作办公室</w:t>
      </w:r>
      <w:r>
        <w:rPr>
          <w:rFonts w:ascii="Times New Roman" w:hAnsi="Times New Roman" w:eastAsia="仿宋_GB2312"/>
          <w:color w:val="000000"/>
          <w:kern w:val="0"/>
          <w:sz w:val="32"/>
          <w:szCs w:val="32"/>
        </w:rPr>
        <w:t>负责解释。</w:t>
      </w:r>
      <w:r>
        <w:rPr>
          <w:rFonts w:ascii="Times New Roman" w:hAnsi="Times New Roman" w:eastAsia="仿宋_GB2312"/>
          <w:color w:val="000000"/>
          <w:kern w:val="0"/>
          <w:sz w:val="32"/>
          <w:szCs w:val="32"/>
          <w:highlight w:val="none"/>
        </w:rPr>
        <w:t>原《华南农业大学优秀本科毕业生评选办法》</w:t>
      </w:r>
      <w:r>
        <w:rPr>
          <w:rFonts w:ascii="Times New Roman" w:hAnsi="Times New Roman" w:eastAsia="仿宋_GB2312"/>
          <w:kern w:val="0"/>
          <w:sz w:val="32"/>
          <w:szCs w:val="32"/>
          <w:highlight w:val="none"/>
        </w:rPr>
        <w:t>（华农党发</w:t>
      </w:r>
      <w:r>
        <w:rPr>
          <w:rFonts w:ascii="Times New Roman" w:hAnsi="Times New Roman" w:eastAsia="仿宋_GB2312"/>
          <w:sz w:val="32"/>
          <w:szCs w:val="32"/>
          <w:highlight w:val="none"/>
        </w:rPr>
        <w:t>〔2018〕</w:t>
      </w:r>
      <w:r>
        <w:rPr>
          <w:rFonts w:ascii="Times New Roman" w:hAnsi="Times New Roman" w:eastAsia="仿宋_GB2312"/>
          <w:kern w:val="0"/>
          <w:sz w:val="32"/>
          <w:szCs w:val="32"/>
          <w:highlight w:val="none"/>
        </w:rPr>
        <w:t>70号）、</w:t>
      </w:r>
      <w:r>
        <w:rPr>
          <w:rFonts w:ascii="Times New Roman" w:hAnsi="Times New Roman" w:eastAsia="仿宋_GB2312"/>
          <w:color w:val="000000"/>
          <w:kern w:val="0"/>
          <w:sz w:val="32"/>
          <w:szCs w:val="32"/>
          <w:highlight w:val="none"/>
        </w:rPr>
        <w:t>《华南农业大学优秀毕业研究生评选办法》</w:t>
      </w:r>
      <w:r>
        <w:rPr>
          <w:rFonts w:ascii="Times New Roman" w:hAnsi="Times New Roman" w:eastAsia="仿宋_GB2312"/>
          <w:kern w:val="0"/>
          <w:sz w:val="32"/>
          <w:szCs w:val="32"/>
          <w:highlight w:val="none"/>
        </w:rPr>
        <w:t>（华农党发</w:t>
      </w:r>
      <w:r>
        <w:rPr>
          <w:rFonts w:ascii="Times New Roman" w:hAnsi="Times New Roman" w:eastAsia="仿宋_GB2312"/>
          <w:sz w:val="32"/>
          <w:szCs w:val="32"/>
          <w:highlight w:val="none"/>
        </w:rPr>
        <w:t>〔2016〕23</w:t>
      </w:r>
      <w:r>
        <w:rPr>
          <w:rFonts w:ascii="Times New Roman" w:hAnsi="Times New Roman" w:eastAsia="仿宋_GB2312"/>
          <w:kern w:val="0"/>
          <w:sz w:val="32"/>
          <w:szCs w:val="32"/>
          <w:highlight w:val="none"/>
        </w:rPr>
        <w:t>号）同时废止。</w:t>
      </w:r>
    </w:p>
    <w:p w14:paraId="609FF89C">
      <w:pPr>
        <w:shd w:val="clear" w:color="auto" w:fill="FFFFFF"/>
        <w:spacing w:line="600" w:lineRule="exact"/>
        <w:ind w:firstLine="640" w:firstLineChars="200"/>
        <w:rPr>
          <w:rFonts w:hint="eastAsia" w:ascii="Times New Roman" w:hAnsi="Times New Roman" w:eastAsia="仿宋_GB2312"/>
          <w:kern w:val="0"/>
          <w:sz w:val="32"/>
          <w:szCs w:val="32"/>
          <w:lang w:val="en-US" w:eastAsia="zh-CN"/>
        </w:rPr>
      </w:pP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17301"/>
    <w:multiLevelType w:val="singleLevel"/>
    <w:tmpl w:val="7F4173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MjMzNzc2ZmYyZWMxZTEwYmMzZGI3ZTgwOTE1NmIifQ=="/>
  </w:docVars>
  <w:rsids>
    <w:rsidRoot w:val="7A9C2F13"/>
    <w:rsid w:val="0DDD62AB"/>
    <w:rsid w:val="15CC5B44"/>
    <w:rsid w:val="165E20F6"/>
    <w:rsid w:val="186F3323"/>
    <w:rsid w:val="18CA541E"/>
    <w:rsid w:val="24D624AB"/>
    <w:rsid w:val="3FD97E58"/>
    <w:rsid w:val="44EC205A"/>
    <w:rsid w:val="4B2B75ED"/>
    <w:rsid w:val="78567100"/>
    <w:rsid w:val="7A9C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qFormat/>
    <w:uiPriority w:val="0"/>
  </w:style>
  <w:style w:type="paragraph" w:customStyle="1" w:styleId="6">
    <w:name w:val="Body text|1"/>
    <w:basedOn w:val="1"/>
    <w:qFormat/>
    <w:uiPriority w:val="0"/>
    <w:pPr>
      <w:spacing w:line="394"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2597</Words>
  <Characters>2633</Characters>
  <Lines>0</Lines>
  <Paragraphs>0</Paragraphs>
  <TotalTime>32</TotalTime>
  <ScaleCrop>false</ScaleCrop>
  <LinksUpToDate>false</LinksUpToDate>
  <CharactersWithSpaces>2672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2025-02-18T08:25:00Z</dcterms:created>
  <dc:creator>Chen</dc:creator>
  <cp:lastModifiedBy>Chen</cp:lastModifiedBy>
  <dcterms:modified xsi:type="dcterms:W3CDTF">2025-04-14T08:44:39Z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216EDBB289544AFF9E8B9F1CF64C624E_11</vt:lpwstr>
  </property>
  <property fmtid="{D5CDD505-2E9C-101B-9397-08002B2CF9AE}" pid="4" name="KSOTemplateDocerSaveRecord">
    <vt:lpwstr>eyJoZGlkIjoiMjhkMjMzNzc2ZmYyZWMxZTEwYmMzZGI3ZTgwOTE1NmIiLCJ1c2VySWQiOiIxNjg2OTc5NDUwIn0=</vt:lpwstr>
  </property>
</Properties>
</file>